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10" w:type="dxa"/>
          <w:right w:w="10" w:type="dxa"/>
        </w:tblCellMar>
        <w:tblLook w:val="0000"/>
      </w:tblPr>
      <w:tblGrid>
        <w:gridCol w:w="384"/>
        <w:gridCol w:w="379"/>
        <w:gridCol w:w="370"/>
        <w:gridCol w:w="379"/>
        <w:gridCol w:w="379"/>
        <w:gridCol w:w="379"/>
        <w:gridCol w:w="384"/>
        <w:gridCol w:w="384"/>
        <w:gridCol w:w="379"/>
        <w:gridCol w:w="379"/>
        <w:gridCol w:w="384"/>
        <w:gridCol w:w="374"/>
        <w:gridCol w:w="379"/>
        <w:gridCol w:w="379"/>
        <w:gridCol w:w="379"/>
        <w:gridCol w:w="389"/>
      </w:tblGrid>
      <w:tr w:rsidR="000D7F1A">
        <w:trPr>
          <w:trHeight w:val="211"/>
          <w:jc w:val="center"/>
        </w:trPr>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40"/>
            </w:pPr>
            <w:r>
              <w:rPr>
                <w:rStyle w:val="1"/>
              </w:rPr>
              <w:t>А</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Д</w:t>
            </w: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м</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40"/>
            </w:pPr>
            <w:r>
              <w:rPr>
                <w:rStyle w:val="1"/>
              </w:rPr>
              <w:t>и</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40"/>
            </w:pPr>
            <w:r>
              <w:rPr>
                <w:rStyle w:val="1"/>
              </w:rPr>
              <w:t>н</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и</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с</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т</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Р</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а</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Ц</w:t>
            </w: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и</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я</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r>
      <w:tr w:rsidR="000D7F1A">
        <w:trPr>
          <w:trHeight w:val="197"/>
          <w:jc w:val="center"/>
        </w:trPr>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770693">
            <w:pPr>
              <w:pStyle w:val="3"/>
              <w:framePr w:wrap="notBeside" w:vAnchor="text" w:hAnchor="text" w:xAlign="center" w:y="1"/>
              <w:shd w:val="clear" w:color="auto" w:fill="auto"/>
              <w:spacing w:line="240" w:lineRule="auto"/>
              <w:ind w:left="140"/>
            </w:pPr>
            <w:r>
              <w:rPr>
                <w:rStyle w:val="1"/>
              </w:rPr>
              <w:t>К</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770693">
            <w:pPr>
              <w:pStyle w:val="3"/>
              <w:framePr w:wrap="notBeside" w:vAnchor="text" w:hAnchor="text" w:xAlign="center" w:y="1"/>
              <w:shd w:val="clear" w:color="auto" w:fill="auto"/>
              <w:spacing w:line="240" w:lineRule="auto"/>
              <w:ind w:left="120"/>
            </w:pPr>
            <w:r>
              <w:t>р</w:t>
            </w: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0D7F1A" w:rsidRDefault="00770693">
            <w:pPr>
              <w:pStyle w:val="3"/>
              <w:framePr w:wrap="notBeside" w:vAnchor="text" w:hAnchor="text" w:xAlign="center" w:y="1"/>
              <w:shd w:val="clear" w:color="auto" w:fill="auto"/>
              <w:spacing w:line="240" w:lineRule="auto"/>
              <w:ind w:left="120"/>
            </w:pPr>
            <w:r>
              <w:t>у</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770693">
            <w:pPr>
              <w:pStyle w:val="3"/>
              <w:framePr w:wrap="notBeside" w:vAnchor="text" w:hAnchor="text" w:xAlign="center" w:y="1"/>
              <w:shd w:val="clear" w:color="auto" w:fill="auto"/>
              <w:spacing w:line="240" w:lineRule="auto"/>
              <w:ind w:left="140"/>
            </w:pPr>
            <w:r>
              <w:t>п</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770693" w:rsidP="00770693">
            <w:pPr>
              <w:pStyle w:val="3"/>
              <w:framePr w:wrap="notBeside" w:vAnchor="text" w:hAnchor="text" w:xAlign="center" w:y="1"/>
              <w:shd w:val="clear" w:color="auto" w:fill="auto"/>
              <w:spacing w:line="240" w:lineRule="auto"/>
              <w:ind w:left="140"/>
            </w:pPr>
            <w:r>
              <w:rPr>
                <w:rStyle w:val="1"/>
              </w:rPr>
              <w:t>е</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770693">
            <w:pPr>
              <w:pStyle w:val="3"/>
              <w:framePr w:wrap="notBeside" w:vAnchor="text" w:hAnchor="text" w:xAlign="center" w:y="1"/>
              <w:shd w:val="clear" w:color="auto" w:fill="auto"/>
              <w:spacing w:line="240" w:lineRule="auto"/>
              <w:ind w:left="120"/>
            </w:pPr>
            <w:r>
              <w:rPr>
                <w:rStyle w:val="1"/>
              </w:rPr>
              <w:t>ц</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к</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о</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г</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о</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 xml:space="preserve"> </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C13D28">
            <w:pPr>
              <w:pStyle w:val="3"/>
              <w:framePr w:wrap="notBeside" w:vAnchor="text" w:hAnchor="text" w:xAlign="center" w:y="1"/>
              <w:shd w:val="clear" w:color="auto" w:fill="auto"/>
              <w:spacing w:line="240" w:lineRule="auto"/>
              <w:ind w:left="120"/>
            </w:pPr>
            <w:r>
              <w:rPr>
                <w:rStyle w:val="1"/>
              </w:rPr>
              <w:t xml:space="preserve"> </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r>
      <w:tr w:rsidR="000D7F1A">
        <w:trPr>
          <w:trHeight w:val="211"/>
          <w:jc w:val="center"/>
        </w:trPr>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40"/>
            </w:pPr>
            <w:r>
              <w:rPr>
                <w:rStyle w:val="1"/>
              </w:rPr>
              <w:t>с</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е</w:t>
            </w: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л</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40"/>
            </w:pPr>
            <w:r>
              <w:rPr>
                <w:rStyle w:val="1"/>
              </w:rPr>
              <w:t>ь</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40"/>
            </w:pPr>
            <w:r>
              <w:rPr>
                <w:rStyle w:val="1"/>
              </w:rPr>
              <w:t>с</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о</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в</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е</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т</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257D6D">
            <w:pPr>
              <w:pStyle w:val="3"/>
              <w:framePr w:wrap="notBeside" w:vAnchor="text" w:hAnchor="text" w:xAlign="center" w:y="1"/>
              <w:shd w:val="clear" w:color="auto" w:fill="auto"/>
              <w:spacing w:line="240" w:lineRule="auto"/>
              <w:ind w:left="120"/>
            </w:pPr>
            <w:r>
              <w:rPr>
                <w:rStyle w:val="1"/>
              </w:rPr>
              <w:t>а</w:t>
            </w:r>
          </w:p>
        </w:tc>
        <w:tc>
          <w:tcPr>
            <w:tcW w:w="384"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0D7F1A" w:rsidRDefault="000D7F1A">
            <w:pPr>
              <w:framePr w:wrap="notBeside" w:vAnchor="text" w:hAnchor="text" w:xAlign="center" w:y="1"/>
              <w:rPr>
                <w:sz w:val="10"/>
                <w:szCs w:val="10"/>
              </w:rPr>
            </w:pPr>
          </w:p>
        </w:tc>
      </w:tr>
    </w:tbl>
    <w:p w:rsidR="000D7F1A" w:rsidRDefault="00257D6D">
      <w:pPr>
        <w:pStyle w:val="a6"/>
        <w:framePr w:wrap="notBeside" w:vAnchor="text" w:hAnchor="text" w:xAlign="center" w:y="1"/>
        <w:shd w:val="clear" w:color="auto" w:fill="auto"/>
        <w:jc w:val="center"/>
      </w:pPr>
      <w:r>
        <w:t>Наименование Заказчика</w:t>
      </w:r>
    </w:p>
    <w:p w:rsidR="000D7F1A" w:rsidRDefault="000D7F1A">
      <w:pPr>
        <w:rPr>
          <w:sz w:val="2"/>
          <w:szCs w:val="2"/>
        </w:rPr>
      </w:pPr>
    </w:p>
    <w:p w:rsidR="000D7F1A" w:rsidRDefault="00257D6D">
      <w:pPr>
        <w:pStyle w:val="31"/>
        <w:shd w:val="clear" w:color="auto" w:fill="auto"/>
        <w:ind w:left="200"/>
      </w:pPr>
      <w:r>
        <w:rPr>
          <w:rStyle w:val="32"/>
        </w:rPr>
        <w:t>КОНТРАКТ НА ЭНЕРГОСНАБЖЕНИЕ для государственных (муниципальных) нужд № 4641035</w:t>
      </w:r>
      <w:r w:rsidR="00770693">
        <w:rPr>
          <w:rStyle w:val="32"/>
        </w:rPr>
        <w:t>4</w:t>
      </w:r>
    </w:p>
    <w:p w:rsidR="000D7F1A" w:rsidRDefault="00257D6D">
      <w:pPr>
        <w:pStyle w:val="3"/>
        <w:shd w:val="clear" w:color="auto" w:fill="auto"/>
        <w:tabs>
          <w:tab w:val="left" w:pos="8385"/>
          <w:tab w:val="left" w:leader="underscore" w:pos="8788"/>
          <w:tab w:val="left" w:leader="underscore" w:pos="9782"/>
          <w:tab w:val="left" w:leader="underscore" w:pos="10142"/>
        </w:tabs>
        <w:spacing w:after="180" w:line="182" w:lineRule="exact"/>
        <w:ind w:left="100"/>
      </w:pPr>
      <w:r>
        <w:rPr>
          <w:rStyle w:val="1"/>
        </w:rPr>
        <w:t>г. Железногорск</w:t>
      </w:r>
      <w:r>
        <w:rPr>
          <w:rStyle w:val="1"/>
        </w:rPr>
        <w:tab/>
      </w:r>
      <w:r w:rsidR="00770693">
        <w:rPr>
          <w:rStyle w:val="1"/>
        </w:rPr>
        <w:t xml:space="preserve">05 февраля </w:t>
      </w:r>
      <w:r>
        <w:rPr>
          <w:rStyle w:val="1"/>
        </w:rPr>
        <w:t>20</w:t>
      </w:r>
      <w:r w:rsidR="00770693">
        <w:rPr>
          <w:rStyle w:val="1"/>
        </w:rPr>
        <w:t>15</w:t>
      </w:r>
      <w:r>
        <w:rPr>
          <w:rStyle w:val="1"/>
        </w:rPr>
        <w:t>г.</w:t>
      </w:r>
    </w:p>
    <w:p w:rsidR="000D7F1A" w:rsidRDefault="00257D6D">
      <w:pPr>
        <w:pStyle w:val="3"/>
        <w:shd w:val="clear" w:color="auto" w:fill="auto"/>
        <w:spacing w:line="182" w:lineRule="exact"/>
        <w:ind w:left="100" w:right="320" w:firstLine="560"/>
        <w:jc w:val="both"/>
      </w:pPr>
      <w:r>
        <w:rPr>
          <w:rStyle w:val="a7"/>
        </w:rPr>
        <w:t>Акционерное общество "АтомЭнергоСбыт",</w:t>
      </w:r>
      <w:r>
        <w:rPr>
          <w:rStyle w:val="1"/>
        </w:rPr>
        <w:t xml:space="preserve"> именуемое в дальнейшем</w:t>
      </w:r>
      <w:r>
        <w:rPr>
          <w:rStyle w:val="a7"/>
        </w:rPr>
        <w:t xml:space="preserve"> "Гарантирующий поставщик",</w:t>
      </w:r>
      <w:r>
        <w:rPr>
          <w:rStyle w:val="1"/>
        </w:rPr>
        <w:t xml:space="preserve"> в лице руководителя Северного отделения ОП "КурскАтомЭнергоСбыт" АО "АтомЭнергоСбыт" Клюс Эдуарда Алексеевича, действующего на основании доверенности № 7Д-4110 от 26.09.2014г., с одной стороны, и</w:t>
      </w:r>
    </w:p>
    <w:p w:rsidR="000D7F1A" w:rsidRDefault="00257D6D">
      <w:pPr>
        <w:pStyle w:val="3"/>
        <w:shd w:val="clear" w:color="auto" w:fill="auto"/>
        <w:spacing w:after="214" w:line="182" w:lineRule="exact"/>
        <w:ind w:left="100" w:right="320" w:firstLine="560"/>
        <w:jc w:val="both"/>
      </w:pPr>
      <w:r>
        <w:rPr>
          <w:rStyle w:val="a7"/>
        </w:rPr>
        <w:t xml:space="preserve">Администрация </w:t>
      </w:r>
      <w:r w:rsidR="00770693">
        <w:rPr>
          <w:rStyle w:val="a7"/>
        </w:rPr>
        <w:t>Крупец</w:t>
      </w:r>
      <w:r>
        <w:rPr>
          <w:rStyle w:val="a7"/>
        </w:rPr>
        <w:t>кого сельсовета Дмитриевского района Курской области,</w:t>
      </w:r>
      <w:r>
        <w:rPr>
          <w:rStyle w:val="1"/>
        </w:rPr>
        <w:t xml:space="preserve"> именуемое в дальнейшем</w:t>
      </w:r>
      <w:r>
        <w:rPr>
          <w:rStyle w:val="a7"/>
        </w:rPr>
        <w:t xml:space="preserve"> "Заказчик",</w:t>
      </w:r>
      <w:r>
        <w:rPr>
          <w:rStyle w:val="1"/>
        </w:rPr>
        <w:t xml:space="preserve"> в лице главы</w:t>
      </w:r>
      <w:r>
        <w:rPr>
          <w:rStyle w:val="a7"/>
        </w:rPr>
        <w:t xml:space="preserve"> </w:t>
      </w:r>
      <w:r w:rsidR="00770693">
        <w:rPr>
          <w:rStyle w:val="a7"/>
        </w:rPr>
        <w:t>Скрипкин</w:t>
      </w:r>
      <w:r w:rsidR="00C13D28">
        <w:rPr>
          <w:rStyle w:val="a7"/>
        </w:rPr>
        <w:t xml:space="preserve">а </w:t>
      </w:r>
      <w:r w:rsidR="00770693">
        <w:rPr>
          <w:rStyle w:val="a7"/>
        </w:rPr>
        <w:t>Александра Иван</w:t>
      </w:r>
      <w:r w:rsidR="00C13D28">
        <w:rPr>
          <w:rStyle w:val="a7"/>
        </w:rPr>
        <w:t>овича</w:t>
      </w:r>
      <w:r>
        <w:rPr>
          <w:rStyle w:val="a7"/>
        </w:rPr>
        <w:t>,</w:t>
      </w:r>
      <w:r>
        <w:rPr>
          <w:rStyle w:val="1"/>
        </w:rPr>
        <w:t xml:space="preserve"> действующего на основании Устава и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от 05.04.2013г. № 44-ФЗ, с другой стороны, далее совместно именуемые</w:t>
      </w:r>
      <w:r>
        <w:rPr>
          <w:rStyle w:val="a7"/>
        </w:rPr>
        <w:t xml:space="preserve"> "Стороны"</w:t>
      </w:r>
      <w:r>
        <w:rPr>
          <w:rStyle w:val="1"/>
        </w:rPr>
        <w:t xml:space="preserve"> заключили настоящий Контракт на энергоснабжение на нижеследующих условиях.</w:t>
      </w:r>
    </w:p>
    <w:p w:rsidR="000D7F1A" w:rsidRDefault="00257D6D">
      <w:pPr>
        <w:pStyle w:val="31"/>
        <w:shd w:val="clear" w:color="auto" w:fill="auto"/>
        <w:spacing w:after="126" w:line="140" w:lineRule="exact"/>
        <w:ind w:left="200"/>
      </w:pPr>
      <w:r>
        <w:rPr>
          <w:rStyle w:val="32"/>
        </w:rPr>
        <w:t>ТЕРМИНЫ И ОПРЕДЕЛЕНИЯ.</w:t>
      </w:r>
    </w:p>
    <w:p w:rsidR="000D7F1A" w:rsidRDefault="00257D6D">
      <w:pPr>
        <w:pStyle w:val="3"/>
        <w:shd w:val="clear" w:color="auto" w:fill="auto"/>
        <w:spacing w:line="182" w:lineRule="exact"/>
        <w:ind w:left="100" w:right="320" w:firstLine="560"/>
        <w:jc w:val="both"/>
      </w:pPr>
      <w:r>
        <w:rPr>
          <w:rStyle w:val="a7"/>
        </w:rPr>
        <w:t>Заказчик</w:t>
      </w:r>
      <w:r>
        <w:rPr>
          <w:rStyle w:val="1"/>
        </w:rPr>
        <w:t xml:space="preserve"> - покупатель электрической энергии (мощности), владеющий на законных основаниях энергопринимающим оборудованием и приобретающий электрическую энергию (мощность) для государственных (муниципальных) нужд.</w:t>
      </w:r>
    </w:p>
    <w:p w:rsidR="000D7F1A" w:rsidRDefault="00257D6D">
      <w:pPr>
        <w:pStyle w:val="3"/>
        <w:shd w:val="clear" w:color="auto" w:fill="auto"/>
        <w:spacing w:line="182" w:lineRule="exact"/>
        <w:ind w:left="100" w:right="320" w:firstLine="560"/>
        <w:jc w:val="both"/>
      </w:pPr>
      <w:r>
        <w:rPr>
          <w:rStyle w:val="a7"/>
        </w:rPr>
        <w:t>Безучетное потребление электрической энергии (мощности)</w:t>
      </w:r>
      <w:r>
        <w:rPr>
          <w:rStyle w:val="1"/>
        </w:rPr>
        <w:t xml:space="preserve"> - потребление Заказчиком электрической энергии (мощности) с нарушением установленного настоящим Договором и действующим законодательством порядка учета, выражающееся во вмешательстве в работу прибора учета (измерительного комплекса, системы учета), используемого для определения объемов поставленной по настоящему Контракту электроэнергии, в том числе в нарушении (повреждении) пломб и (или) знаков визуального контроля, нанесенных на прибор учета (измерительный комплекс, систему учета), в несоблюдении установленных настоящим Контрактом сроков извещения об утрате (неисправности) прибора учета (измерительного комплекса, системы учета), а также в совершении иных действий (бездействий), которые привели к искажению данных об объеме потребления электрической энергии (мощности).</w:t>
      </w:r>
    </w:p>
    <w:p w:rsidR="000D7F1A" w:rsidRDefault="00257D6D">
      <w:pPr>
        <w:pStyle w:val="3"/>
        <w:shd w:val="clear" w:color="auto" w:fill="auto"/>
        <w:spacing w:line="182" w:lineRule="exact"/>
        <w:ind w:left="100" w:right="320" w:firstLine="560"/>
        <w:jc w:val="both"/>
      </w:pPr>
      <w:r>
        <w:rPr>
          <w:rStyle w:val="a7"/>
        </w:rPr>
        <w:t>Заявленная мощность</w:t>
      </w:r>
      <w:r>
        <w:rPr>
          <w:rStyle w:val="1"/>
        </w:rPr>
        <w:t xml:space="preserve">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киловаттах.</w:t>
      </w:r>
    </w:p>
    <w:p w:rsidR="000D7F1A" w:rsidRDefault="00257D6D">
      <w:pPr>
        <w:pStyle w:val="3"/>
        <w:shd w:val="clear" w:color="auto" w:fill="auto"/>
        <w:spacing w:line="182" w:lineRule="exact"/>
        <w:ind w:left="100" w:right="320" w:firstLine="560"/>
        <w:jc w:val="both"/>
      </w:pPr>
      <w:r>
        <w:rPr>
          <w:rStyle w:val="a7"/>
        </w:rPr>
        <w:t>Измерительный комплекс</w:t>
      </w:r>
      <w:r>
        <w:rPr>
          <w:rStyle w:val="1"/>
        </w:rPr>
        <w:t xml:space="preserve"> - совокупность приборов учета и измерительных трансформаторов тока или тока и напряжения, через которые такие приборы учета установлены (подключены), соединенных между собой по установленной схеме и предназначенных для измерения объемов электрической энергии (мощности) в одной точке поставки.</w:t>
      </w:r>
    </w:p>
    <w:p w:rsidR="000D7F1A" w:rsidRDefault="00257D6D">
      <w:pPr>
        <w:pStyle w:val="3"/>
        <w:shd w:val="clear" w:color="auto" w:fill="auto"/>
        <w:spacing w:line="182" w:lineRule="exact"/>
        <w:ind w:left="100" w:right="320" w:firstLine="560"/>
        <w:jc w:val="both"/>
      </w:pPr>
      <w:r>
        <w:rPr>
          <w:rStyle w:val="a7"/>
        </w:rPr>
        <w:t>Максимальная мощность</w:t>
      </w:r>
      <w:r>
        <w:rPr>
          <w:rStyle w:val="1"/>
        </w:rPr>
        <w:t xml:space="preserve">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Заказчика, в пределах которой Сетевая организация принимает на себя обязательства обеспечить передачу электрической энергии, исчисляемая в киловаттах.</w:t>
      </w:r>
    </w:p>
    <w:p w:rsidR="000D7F1A" w:rsidRDefault="00257D6D">
      <w:pPr>
        <w:pStyle w:val="3"/>
        <w:shd w:val="clear" w:color="auto" w:fill="auto"/>
        <w:spacing w:line="182" w:lineRule="exact"/>
        <w:ind w:left="100" w:right="320" w:firstLine="560"/>
        <w:jc w:val="both"/>
      </w:pPr>
      <w:r>
        <w:rPr>
          <w:rStyle w:val="a7"/>
        </w:rPr>
        <w:t>Объект</w:t>
      </w:r>
      <w:r>
        <w:rPr>
          <w:rStyle w:val="1"/>
        </w:rPr>
        <w:t xml:space="preserve"> - энергопринимающее устройство, либо совокупность энергопринимающих устройств Заказчика, находящихся по единому адресу поставки, относящихся к единой группе, на которые в соответствии с действующим законодательством дифференцируются потребители электрической энергии, и имеющих единое организационно-хозяйственное назначение.</w:t>
      </w:r>
    </w:p>
    <w:p w:rsidR="000D7F1A" w:rsidRDefault="00257D6D">
      <w:pPr>
        <w:pStyle w:val="3"/>
        <w:shd w:val="clear" w:color="auto" w:fill="auto"/>
        <w:spacing w:line="182" w:lineRule="exact"/>
        <w:ind w:left="100" w:right="320" w:firstLine="560"/>
        <w:jc w:val="both"/>
      </w:pPr>
      <w:r>
        <w:rPr>
          <w:rStyle w:val="a7"/>
        </w:rPr>
        <w:t>Расчетный период (месяц)</w:t>
      </w:r>
      <w:r>
        <w:rPr>
          <w:rStyle w:val="1"/>
        </w:rPr>
        <w:t xml:space="preserve"> - календарный месяц, начало которого определяется с 00.00 1-го (первого) дня календарного месяца и заканчивается в 24.00 последнего дня этого месяца. Первым расчетным периодом по настоящему Контракту является период, начало которого определяется с даты вступления в силу настоящего Контракта и заканчивается в 24.00 последнего дня этого месяца.</w:t>
      </w:r>
    </w:p>
    <w:p w:rsidR="000D7F1A" w:rsidRDefault="00257D6D">
      <w:pPr>
        <w:pStyle w:val="3"/>
        <w:shd w:val="clear" w:color="auto" w:fill="auto"/>
        <w:spacing w:line="182" w:lineRule="exact"/>
        <w:ind w:left="100" w:right="320" w:firstLine="560"/>
        <w:jc w:val="both"/>
      </w:pPr>
      <w:r>
        <w:rPr>
          <w:rStyle w:val="a7"/>
        </w:rPr>
        <w:t>Сетевая организация</w:t>
      </w:r>
      <w:r>
        <w:rPr>
          <w:rStyle w:val="1"/>
        </w:rPr>
        <w:t xml:space="preserve"> - организация, оказывающая услуги по передаче электрической энергии (мощности) с использованием объектов электросетевого хозяйства, к которым непосредственно или опосредованно присоединены энергопринимающие устройства Заказчика.</w:t>
      </w:r>
    </w:p>
    <w:p w:rsidR="000D7F1A" w:rsidRDefault="00257D6D">
      <w:pPr>
        <w:pStyle w:val="3"/>
        <w:shd w:val="clear" w:color="auto" w:fill="auto"/>
        <w:spacing w:line="182" w:lineRule="exact"/>
        <w:ind w:left="100" w:right="320" w:firstLine="560"/>
        <w:jc w:val="both"/>
      </w:pPr>
      <w:r>
        <w:rPr>
          <w:rStyle w:val="1"/>
        </w:rPr>
        <w:t xml:space="preserve">Контактная информация Сетевой организации, к объектам электросетевого хозяйства которой непосредственно или опосредованно присоединены энергопринимающие устройства Заказчика, необходимая для заочного обслуживания Заказчика: 8-47150-22300 (телефон Сетевой организации) </w:t>
      </w:r>
      <w:hyperlink r:id="rId7" w:history="1">
        <w:r>
          <w:rPr>
            <w:rStyle w:val="a3"/>
            <w:lang w:val="en-US"/>
          </w:rPr>
          <w:t>kurskenergo</w:t>
        </w:r>
        <w:r w:rsidRPr="00417F62">
          <w:rPr>
            <w:rStyle w:val="a3"/>
          </w:rPr>
          <w:t>@</w:t>
        </w:r>
        <w:r>
          <w:rPr>
            <w:rStyle w:val="a3"/>
            <w:lang w:val="en-US"/>
          </w:rPr>
          <w:t>mrsk</w:t>
        </w:r>
        <w:r w:rsidRPr="00417F62">
          <w:rPr>
            <w:rStyle w:val="a3"/>
            <w:b/>
            <w:bCs/>
          </w:rPr>
          <w:t>-</w:t>
        </w:r>
        <w:r>
          <w:rPr>
            <w:rStyle w:val="a3"/>
            <w:b/>
            <w:bCs/>
            <w:lang w:val="en-US"/>
          </w:rPr>
          <w:t>l</w:t>
        </w:r>
        <w:r w:rsidRPr="00417F62">
          <w:rPr>
            <w:rStyle w:val="a3"/>
          </w:rPr>
          <w:t>.</w:t>
        </w:r>
        <w:r>
          <w:rPr>
            <w:rStyle w:val="a3"/>
            <w:lang w:val="en-US"/>
          </w:rPr>
          <w:t>ru</w:t>
        </w:r>
      </w:hyperlink>
      <w:r w:rsidRPr="00417F62">
        <w:rPr>
          <w:rStyle w:val="1"/>
        </w:rPr>
        <w:t xml:space="preserve"> </w:t>
      </w:r>
      <w:r>
        <w:rPr>
          <w:rStyle w:val="1"/>
        </w:rPr>
        <w:t>(официальный сайт</w:t>
      </w:r>
      <w:r w:rsidR="00417F62">
        <w:rPr>
          <w:rStyle w:val="1"/>
        </w:rPr>
        <w:t xml:space="preserve"> </w:t>
      </w:r>
      <w:r>
        <w:rPr>
          <w:rStyle w:val="1"/>
        </w:rPr>
        <w:t>в-сети «Интернет»),</w:t>
      </w:r>
    </w:p>
    <w:p w:rsidR="000D7F1A" w:rsidRDefault="00257D6D">
      <w:pPr>
        <w:pStyle w:val="3"/>
        <w:shd w:val="clear" w:color="auto" w:fill="auto"/>
        <w:spacing w:line="182" w:lineRule="exact"/>
        <w:ind w:left="100" w:right="320" w:firstLine="560"/>
        <w:jc w:val="both"/>
      </w:pPr>
      <w:r>
        <w:rPr>
          <w:rStyle w:val="a7"/>
        </w:rPr>
        <w:t>Система учета</w:t>
      </w:r>
      <w:r>
        <w:rPr>
          <w:rStyle w:val="1"/>
        </w:rPr>
        <w:t xml:space="preserve"> -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0D7F1A" w:rsidRDefault="00257D6D">
      <w:pPr>
        <w:pStyle w:val="3"/>
        <w:shd w:val="clear" w:color="auto" w:fill="auto"/>
        <w:spacing w:line="182" w:lineRule="exact"/>
        <w:ind w:left="100" w:right="320" w:firstLine="560"/>
        <w:jc w:val="both"/>
      </w:pPr>
      <w:r>
        <w:rPr>
          <w:rStyle w:val="a7"/>
        </w:rPr>
        <w:t>Субабонент</w:t>
      </w:r>
      <w:r>
        <w:rPr>
          <w:rStyle w:val="1"/>
        </w:rPr>
        <w:t xml:space="preserve"> - лицо, владеющее на законных основаниях энергопринимающим оборудованием и не имеющее договора энергоснабжения (купли-продажи электрической энергии) с Гарантирующим поставщиком, получающее электрическую энергию (мощность), с согласия Гарантирующего поставщика и Сетевой организации, от Заказчика.</w:t>
      </w:r>
    </w:p>
    <w:p w:rsidR="000D7F1A" w:rsidRDefault="00257D6D">
      <w:pPr>
        <w:pStyle w:val="3"/>
        <w:shd w:val="clear" w:color="auto" w:fill="auto"/>
        <w:spacing w:line="182" w:lineRule="exact"/>
        <w:ind w:left="100" w:right="320" w:firstLine="560"/>
        <w:jc w:val="both"/>
      </w:pPr>
      <w:r>
        <w:rPr>
          <w:rStyle w:val="a7"/>
        </w:rPr>
        <w:t>Точка поставки</w:t>
      </w:r>
      <w:r>
        <w:rPr>
          <w:rStyle w:val="1"/>
        </w:rPr>
        <w:t xml:space="preserve"> - место исполнения обязательств Сторон по настоящему Контракту, а также услуг, оказание которых является неотъемлемой частью процесса поставки электрической энергии, используемое для определения объема взаимных обязательств Сторон, расположенное на границе балансовой принадлежности энергопринимающих устройств Заказчика,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Заказчика к объектам электросетевого хозяйства субъекта электроэнергетики.</w:t>
      </w:r>
    </w:p>
    <w:p w:rsidR="000D7F1A" w:rsidRDefault="00257D6D">
      <w:pPr>
        <w:pStyle w:val="3"/>
        <w:shd w:val="clear" w:color="auto" w:fill="auto"/>
        <w:spacing w:line="182" w:lineRule="exact"/>
        <w:ind w:left="100" w:right="320" w:firstLine="560"/>
        <w:jc w:val="both"/>
      </w:pPr>
      <w:r>
        <w:rPr>
          <w:rStyle w:val="a7"/>
        </w:rPr>
        <w:t>Транзитные потребители</w:t>
      </w:r>
      <w:r>
        <w:rPr>
          <w:rStyle w:val="1"/>
        </w:rPr>
        <w:t xml:space="preserve"> - юридические и физические лица, владеющие на законных основаниях энергопринимающим оборудованием, имеющие договоры энергоснабжения (купли-продажи электрической энергии) с Гарантирующим поставщиком и энергоснабжение которых осуществляется через объекты электросетевого хозяйства Заказчика.</w:t>
      </w:r>
    </w:p>
    <w:p w:rsidR="000D7F1A" w:rsidRDefault="00257D6D">
      <w:pPr>
        <w:pStyle w:val="3"/>
        <w:shd w:val="clear" w:color="auto" w:fill="auto"/>
        <w:spacing w:line="182" w:lineRule="exact"/>
        <w:ind w:left="100" w:right="320" w:firstLine="560"/>
        <w:jc w:val="both"/>
      </w:pPr>
      <w:r>
        <w:rPr>
          <w:rStyle w:val="a7"/>
        </w:rPr>
        <w:t>Эксплуатация прибора учета (измерительного комплекса)</w:t>
      </w:r>
      <w:r>
        <w:rPr>
          <w:rStyle w:val="1"/>
        </w:rPr>
        <w:t xml:space="preserve"> - выполнение действий, обеспечивающих функционирование прибора учета (измерительного комплекса)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(измерительного комплекса), техническое обслуживание (при необходимости), обеспечение своевременной поверки по истечении установленного межповерочного интервала и перепрограммирование.</w:t>
      </w:r>
    </w:p>
    <w:p w:rsidR="000D7F1A" w:rsidRDefault="00257D6D">
      <w:pPr>
        <w:pStyle w:val="3"/>
        <w:shd w:val="clear" w:color="auto" w:fill="auto"/>
        <w:spacing w:line="182" w:lineRule="exact"/>
        <w:ind w:left="100" w:firstLine="560"/>
        <w:jc w:val="both"/>
      </w:pPr>
      <w:r>
        <w:rPr>
          <w:rStyle w:val="1"/>
        </w:rPr>
        <w:t>Иные понятия, используемые в настоящем Контракте, имеют значения, определенные действующим законодательством.</w:t>
      </w:r>
    </w:p>
    <w:p w:rsidR="000D7F1A" w:rsidRDefault="00257D6D">
      <w:pPr>
        <w:pStyle w:val="11"/>
        <w:keepNext/>
        <w:keepLines/>
        <w:shd w:val="clear" w:color="auto" w:fill="auto"/>
        <w:ind w:left="4180"/>
      </w:pPr>
      <w:bookmarkStart w:id="0" w:name="bookmark0"/>
      <w:r>
        <w:rPr>
          <w:rStyle w:val="12"/>
        </w:rPr>
        <w:t>1. ПРЕДМЕТ КОНТРАКТА.</w:t>
      </w:r>
      <w:bookmarkEnd w:id="0"/>
    </w:p>
    <w:p w:rsidR="000D7F1A" w:rsidRDefault="00257D6D">
      <w:pPr>
        <w:pStyle w:val="3"/>
        <w:shd w:val="clear" w:color="auto" w:fill="auto"/>
        <w:spacing w:line="182" w:lineRule="exact"/>
        <w:ind w:left="100" w:right="320" w:firstLine="700"/>
        <w:jc w:val="both"/>
      </w:pPr>
      <w:r>
        <w:rPr>
          <w:rStyle w:val="1"/>
        </w:rPr>
        <w:t>1.1.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иные услуги, оказание которых является неотъемлемой частью процесса поставки электрической энергии Заказчику, а Заказчик обязуется оплачивать приобретаемую электрическую энергию (мощность) и оказанные услуги в порядке и на условиях, предусмотренных настоящим Контрактом.</w:t>
      </w:r>
    </w:p>
    <w:p w:rsidR="000D7F1A" w:rsidRDefault="00257D6D">
      <w:pPr>
        <w:pStyle w:val="3"/>
        <w:numPr>
          <w:ilvl w:val="0"/>
          <w:numId w:val="1"/>
        </w:numPr>
        <w:shd w:val="clear" w:color="auto" w:fill="auto"/>
        <w:tabs>
          <w:tab w:val="left" w:pos="940"/>
        </w:tabs>
        <w:spacing w:line="182" w:lineRule="exact"/>
        <w:ind w:left="100" w:right="320" w:firstLine="560"/>
        <w:jc w:val="both"/>
      </w:pPr>
      <w:r>
        <w:rPr>
          <w:rStyle w:val="1"/>
        </w:rPr>
        <w:t>Исполнение обязательств Гарантирующего поставщика по настоящему Контракту в отношении энергопринимающих(его) устройств(а) Заказчика, указанных(ого) в приложении № 2 к настоящему Договору, осуществляется начиная с указанных в настоящем Контракте даты и времени.</w:t>
      </w:r>
    </w:p>
    <w:p w:rsidR="000D7F1A" w:rsidRDefault="00257D6D">
      <w:pPr>
        <w:pStyle w:val="3"/>
        <w:numPr>
          <w:ilvl w:val="0"/>
          <w:numId w:val="1"/>
        </w:numPr>
        <w:shd w:val="clear" w:color="auto" w:fill="auto"/>
        <w:tabs>
          <w:tab w:val="left" w:pos="998"/>
        </w:tabs>
        <w:spacing w:line="182" w:lineRule="exact"/>
        <w:ind w:left="100" w:right="320" w:firstLine="560"/>
        <w:jc w:val="both"/>
      </w:pPr>
      <w:r>
        <w:rPr>
          <w:rStyle w:val="1"/>
        </w:rPr>
        <w:t>Объем взаимных обязательств Сторон по настоящему Контракту определяется в точках поставки, находящихся на границе балансовой принадлежности энергопринимающих устройств (объектов электроэнергетики), определенной в Акте разграничения балансовой принадлежности и эксплуатационной ответственности электроустановок и сооружений.</w:t>
      </w:r>
    </w:p>
    <w:p w:rsidR="000D7F1A" w:rsidRDefault="00257D6D">
      <w:pPr>
        <w:pStyle w:val="3"/>
        <w:shd w:val="clear" w:color="auto" w:fill="auto"/>
        <w:spacing w:line="182" w:lineRule="exact"/>
        <w:ind w:left="100" w:right="320" w:firstLine="560"/>
        <w:jc w:val="both"/>
      </w:pPr>
      <w:r>
        <w:rPr>
          <w:rStyle w:val="1"/>
        </w:rPr>
        <w:t>При отсутствии на дату заключения настоящего Контракта, составленного в установленном порядке указанного Акта до его составления точки поставки определяются в точках присоединения энергопринимающих устройств (объектов электроэнергетики) Заказчика к объектам электросетевого хозяйства смежного субъекта электроэнергетики.</w:t>
      </w:r>
    </w:p>
    <w:p w:rsidR="000D7F1A" w:rsidRDefault="00257D6D">
      <w:pPr>
        <w:pStyle w:val="3"/>
        <w:numPr>
          <w:ilvl w:val="0"/>
          <w:numId w:val="1"/>
        </w:numPr>
        <w:shd w:val="clear" w:color="auto" w:fill="auto"/>
        <w:tabs>
          <w:tab w:val="left" w:pos="969"/>
        </w:tabs>
        <w:spacing w:line="182" w:lineRule="exact"/>
        <w:ind w:left="100" w:right="320" w:firstLine="560"/>
        <w:jc w:val="both"/>
      </w:pPr>
      <w:r>
        <w:rPr>
          <w:rStyle w:val="1"/>
        </w:rPr>
        <w:t>Качество и параметры поставляемой Гарантирующим поставщиком электрической энергии должны соответствовать требованиям законодательства Российской Федерации о техническом регулировании.</w:t>
      </w:r>
      <w:r>
        <w:br w:type="page"/>
      </w:r>
    </w:p>
    <w:p w:rsidR="000D7F1A" w:rsidRDefault="00257D6D">
      <w:pPr>
        <w:pStyle w:val="11"/>
        <w:keepNext/>
        <w:keepLines/>
        <w:shd w:val="clear" w:color="auto" w:fill="auto"/>
        <w:spacing w:after="121" w:line="140" w:lineRule="exact"/>
        <w:ind w:left="20"/>
      </w:pPr>
      <w:bookmarkStart w:id="1" w:name="bookmark1"/>
      <w:r>
        <w:rPr>
          <w:rStyle w:val="12"/>
        </w:rPr>
        <w:lastRenderedPageBreak/>
        <w:t>ОБЯЗАННОСТИ И ПРАВА ГАРАНТИРУЮЩЕГО ПОСТАВЩИКА.</w:t>
      </w:r>
      <w:bookmarkEnd w:id="1"/>
    </w:p>
    <w:p w:rsidR="000D7F1A" w:rsidRDefault="00257D6D">
      <w:pPr>
        <w:pStyle w:val="3"/>
        <w:numPr>
          <w:ilvl w:val="0"/>
          <w:numId w:val="2"/>
        </w:numPr>
        <w:shd w:val="clear" w:color="auto" w:fill="auto"/>
        <w:tabs>
          <w:tab w:val="left" w:pos="878"/>
        </w:tabs>
        <w:spacing w:line="182" w:lineRule="exact"/>
        <w:ind w:left="20" w:firstLine="580"/>
        <w:jc w:val="both"/>
      </w:pPr>
      <w:r>
        <w:rPr>
          <w:rStyle w:val="21"/>
        </w:rPr>
        <w:t>Гарантирующий поставщик обязуется:</w:t>
      </w:r>
    </w:p>
    <w:p w:rsidR="000D7F1A" w:rsidRDefault="00257D6D">
      <w:pPr>
        <w:pStyle w:val="3"/>
        <w:numPr>
          <w:ilvl w:val="0"/>
          <w:numId w:val="3"/>
        </w:numPr>
        <w:shd w:val="clear" w:color="auto" w:fill="auto"/>
        <w:tabs>
          <w:tab w:val="left" w:pos="1009"/>
        </w:tabs>
        <w:spacing w:line="182" w:lineRule="exact"/>
        <w:ind w:left="20" w:right="40" w:firstLine="580"/>
        <w:jc w:val="both"/>
      </w:pPr>
      <w:r>
        <w:rPr>
          <w:rStyle w:val="1"/>
        </w:rPr>
        <w:t>Осуществлять надежную и бесперебойную поставку электроэнергии (мощности) в пределах границ балансовой принадлежности объектов электросетевого хозяйства Сетевой организации, включая урегулирование отношений по приобретению в интересах Заказчика электрической энергии (мощности) на оптовом и розничных рынках электрической энергии.</w:t>
      </w:r>
    </w:p>
    <w:p w:rsidR="000D7F1A" w:rsidRDefault="00257D6D">
      <w:pPr>
        <w:pStyle w:val="3"/>
        <w:numPr>
          <w:ilvl w:val="0"/>
          <w:numId w:val="3"/>
        </w:numPr>
        <w:shd w:val="clear" w:color="auto" w:fill="auto"/>
        <w:tabs>
          <w:tab w:val="left" w:pos="1014"/>
        </w:tabs>
        <w:spacing w:line="182" w:lineRule="exact"/>
        <w:ind w:left="20" w:right="40" w:firstLine="580"/>
        <w:jc w:val="both"/>
      </w:pPr>
      <w:r>
        <w:rPr>
          <w:rStyle w:val="1"/>
        </w:rPr>
        <w:t>В порядке, установленном действующим законодательством, урегулировать отношения, связанные с передачей электрической энергии и иных услуг, оказание которых является неотъемлемой частью процесса поставки электрической энергии.</w:t>
      </w:r>
    </w:p>
    <w:p w:rsidR="000D7F1A" w:rsidRDefault="00257D6D">
      <w:pPr>
        <w:pStyle w:val="3"/>
        <w:numPr>
          <w:ilvl w:val="0"/>
          <w:numId w:val="3"/>
        </w:numPr>
        <w:shd w:val="clear" w:color="auto" w:fill="auto"/>
        <w:tabs>
          <w:tab w:val="left" w:pos="1018"/>
        </w:tabs>
        <w:spacing w:line="182" w:lineRule="exact"/>
        <w:ind w:left="20" w:right="40" w:firstLine="580"/>
        <w:jc w:val="both"/>
      </w:pPr>
      <w:r>
        <w:rPr>
          <w:rStyle w:val="1"/>
        </w:rPr>
        <w:t>Направлять Заказчику по итогам расчетного периода счета-фактуры и акты приема-передачи энергии в сроки, установленные законодательством Российской Федерации, а также акты сверки в сроки, установленные настоящим Контрактом.</w:t>
      </w:r>
    </w:p>
    <w:p w:rsidR="000D7F1A" w:rsidRDefault="00257D6D">
      <w:pPr>
        <w:pStyle w:val="3"/>
        <w:numPr>
          <w:ilvl w:val="0"/>
          <w:numId w:val="3"/>
        </w:numPr>
        <w:shd w:val="clear" w:color="auto" w:fill="auto"/>
        <w:tabs>
          <w:tab w:val="left" w:pos="1004"/>
        </w:tabs>
        <w:spacing w:line="182" w:lineRule="exact"/>
        <w:ind w:left="20" w:right="40" w:firstLine="580"/>
        <w:jc w:val="both"/>
      </w:pPr>
      <w:r>
        <w:rPr>
          <w:rStyle w:val="1"/>
        </w:rPr>
        <w:t>В случае реорганизации, изменения формы собственности, видов деятельности по ОКВЭД, банковских и почт</w:t>
      </w:r>
      <w:r w:rsidR="00770693">
        <w:rPr>
          <w:rStyle w:val="1"/>
        </w:rPr>
        <w:t>о</w:t>
      </w:r>
      <w:r>
        <w:rPr>
          <w:rStyle w:val="1"/>
        </w:rPr>
        <w:t>вых реквизитов незамедлительно сообщать об изменениях Заказчику в письменной форме.</w:t>
      </w:r>
    </w:p>
    <w:p w:rsidR="000D7F1A" w:rsidRDefault="00257D6D">
      <w:pPr>
        <w:pStyle w:val="3"/>
        <w:numPr>
          <w:ilvl w:val="0"/>
          <w:numId w:val="3"/>
        </w:numPr>
        <w:shd w:val="clear" w:color="auto" w:fill="auto"/>
        <w:tabs>
          <w:tab w:val="left" w:pos="999"/>
        </w:tabs>
        <w:spacing w:line="182" w:lineRule="exact"/>
        <w:ind w:left="20" w:right="40" w:firstLine="580"/>
        <w:jc w:val="both"/>
      </w:pPr>
      <w:r>
        <w:rPr>
          <w:rStyle w:val="1"/>
        </w:rPr>
        <w:t>Обеспечить осуществление действий, необходимых для реализации прав Заказчика, предусмотренных Основными положениями функционирования розничных рынков электрической энергии», утвержденными постановлением Правительства РФ от 4 мая 2012 года № 442.</w:t>
      </w:r>
    </w:p>
    <w:p w:rsidR="000D7F1A" w:rsidRDefault="00257D6D">
      <w:pPr>
        <w:pStyle w:val="3"/>
        <w:numPr>
          <w:ilvl w:val="0"/>
          <w:numId w:val="3"/>
        </w:numPr>
        <w:shd w:val="clear" w:color="auto" w:fill="auto"/>
        <w:tabs>
          <w:tab w:val="left" w:pos="999"/>
        </w:tabs>
        <w:spacing w:line="182" w:lineRule="exact"/>
        <w:ind w:left="20" w:right="40" w:firstLine="580"/>
        <w:jc w:val="both"/>
      </w:pPr>
      <w:r>
        <w:rPr>
          <w:rStyle w:val="1"/>
        </w:rPr>
        <w:t>В порядке и сроки, установленные Основными положениями функционирования розничных рынков электрической энергии, утвержденными постановлением Правительства РФ от 4 мая 2012 года № 442, принимать заявки Заказчика об изменении объемов покупки электрической энергии и заявленной мощности.</w:t>
      </w:r>
    </w:p>
    <w:p w:rsidR="000D7F1A" w:rsidRDefault="00257D6D">
      <w:pPr>
        <w:pStyle w:val="3"/>
        <w:numPr>
          <w:ilvl w:val="0"/>
          <w:numId w:val="2"/>
        </w:numPr>
        <w:shd w:val="clear" w:color="auto" w:fill="auto"/>
        <w:tabs>
          <w:tab w:val="left" w:pos="878"/>
        </w:tabs>
        <w:spacing w:line="182" w:lineRule="exact"/>
        <w:ind w:left="20" w:firstLine="580"/>
        <w:jc w:val="both"/>
      </w:pPr>
      <w:r>
        <w:rPr>
          <w:rStyle w:val="21"/>
        </w:rPr>
        <w:t>Гарантирующий поставщик имеет право:</w:t>
      </w:r>
    </w:p>
    <w:p w:rsidR="000D7F1A" w:rsidRDefault="00257D6D">
      <w:pPr>
        <w:pStyle w:val="3"/>
        <w:numPr>
          <w:ilvl w:val="0"/>
          <w:numId w:val="4"/>
        </w:numPr>
        <w:shd w:val="clear" w:color="auto" w:fill="auto"/>
        <w:tabs>
          <w:tab w:val="left" w:pos="1028"/>
        </w:tabs>
        <w:spacing w:line="182" w:lineRule="exact"/>
        <w:ind w:left="20" w:right="40" w:firstLine="580"/>
        <w:jc w:val="both"/>
      </w:pPr>
      <w:r>
        <w:rPr>
          <w:rStyle w:val="1"/>
        </w:rPr>
        <w:t>В случае наступления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года №442, инициировать в установленном порядке введение полного и (или) частичного ограничения режима потребления электрической энергии по настоящему Контракту.</w:t>
      </w:r>
    </w:p>
    <w:p w:rsidR="000D7F1A" w:rsidRDefault="00257D6D">
      <w:pPr>
        <w:pStyle w:val="3"/>
        <w:numPr>
          <w:ilvl w:val="0"/>
          <w:numId w:val="4"/>
        </w:numPr>
        <w:shd w:val="clear" w:color="auto" w:fill="auto"/>
        <w:tabs>
          <w:tab w:val="left" w:pos="985"/>
        </w:tabs>
        <w:spacing w:line="182" w:lineRule="exact"/>
        <w:ind w:left="20" w:right="40" w:firstLine="580"/>
        <w:jc w:val="both"/>
      </w:pPr>
      <w:r>
        <w:rPr>
          <w:rStyle w:val="1"/>
        </w:rPr>
        <w:t>В порядке, установленном действующим законодательством, требовать компенсации затрат, понесенных при проведении работ по ограничению, прекращению и возобновлению поставки электроэнергии.</w:t>
      </w:r>
    </w:p>
    <w:p w:rsidR="000D7F1A" w:rsidRDefault="00257D6D">
      <w:pPr>
        <w:pStyle w:val="3"/>
        <w:numPr>
          <w:ilvl w:val="0"/>
          <w:numId w:val="4"/>
        </w:numPr>
        <w:shd w:val="clear" w:color="auto" w:fill="auto"/>
        <w:tabs>
          <w:tab w:val="left" w:pos="1014"/>
        </w:tabs>
        <w:spacing w:line="182" w:lineRule="exact"/>
        <w:ind w:left="20" w:right="40" w:firstLine="580"/>
        <w:jc w:val="both"/>
      </w:pPr>
      <w:r>
        <w:rPr>
          <w:rStyle w:val="1"/>
        </w:rPr>
        <w:t>Контролировать значения показателей качества электроэнергии на границе балансовой принадлежности Заказчика и Сетевой организации.</w:t>
      </w:r>
    </w:p>
    <w:p w:rsidR="000D7F1A" w:rsidRDefault="00257D6D">
      <w:pPr>
        <w:pStyle w:val="3"/>
        <w:numPr>
          <w:ilvl w:val="0"/>
          <w:numId w:val="4"/>
        </w:numPr>
        <w:shd w:val="clear" w:color="auto" w:fill="auto"/>
        <w:tabs>
          <w:tab w:val="left" w:pos="1095"/>
        </w:tabs>
        <w:spacing w:line="182" w:lineRule="exact"/>
        <w:ind w:left="20" w:right="40" w:firstLine="580"/>
        <w:jc w:val="both"/>
      </w:pPr>
      <w:r>
        <w:rPr>
          <w:rStyle w:val="1"/>
        </w:rPr>
        <w:t>Рекомендовать Заказчику перечень организационных и технических мероприятий по эффективному использованию электроэнергии.</w:t>
      </w:r>
    </w:p>
    <w:p w:rsidR="000D7F1A" w:rsidRDefault="00257D6D">
      <w:pPr>
        <w:pStyle w:val="3"/>
        <w:numPr>
          <w:ilvl w:val="0"/>
          <w:numId w:val="4"/>
        </w:numPr>
        <w:shd w:val="clear" w:color="auto" w:fill="auto"/>
        <w:tabs>
          <w:tab w:val="left" w:pos="985"/>
        </w:tabs>
        <w:spacing w:line="182" w:lineRule="exact"/>
        <w:ind w:left="20" w:right="40" w:firstLine="580"/>
        <w:jc w:val="both"/>
      </w:pPr>
      <w:r>
        <w:rPr>
          <w:rStyle w:val="1"/>
        </w:rPr>
        <w:t>В одностороннем порядке отказаться от исполнения обязательств по настоящему Контракту полностью в случае не исполнения или ненадлежащего исполнения Заказчиком своих обязательств по оплате электрической энергии (мощности), при условии уведомления об этом Заказчика за 10 (десять) рабочих дней до планируемой даты прекращения действия настоящего Контракта (за исключением объектов, обеспечивающих безопасность государства, определенных Указом Президента РФ от 23.</w:t>
      </w:r>
      <w:r w:rsidRPr="00417F62">
        <w:rPr>
          <w:rStyle w:val="1"/>
        </w:rPr>
        <w:t>1</w:t>
      </w:r>
      <w:r>
        <w:rPr>
          <w:rStyle w:val="1"/>
        </w:rPr>
        <w:t>1.1995г. № 1173).</w:t>
      </w:r>
    </w:p>
    <w:p w:rsidR="000D7F1A" w:rsidRDefault="00257D6D">
      <w:pPr>
        <w:pStyle w:val="3"/>
        <w:numPr>
          <w:ilvl w:val="0"/>
          <w:numId w:val="4"/>
        </w:numPr>
        <w:shd w:val="clear" w:color="auto" w:fill="auto"/>
        <w:tabs>
          <w:tab w:val="left" w:pos="985"/>
        </w:tabs>
        <w:spacing w:line="182" w:lineRule="exact"/>
        <w:ind w:left="20" w:right="40" w:firstLine="580"/>
        <w:jc w:val="both"/>
      </w:pPr>
      <w:r>
        <w:rPr>
          <w:rStyle w:val="1"/>
        </w:rPr>
        <w:t>Беспрепятственного доступа к электрическим установкам и приборам учета (измерительным комплексам, системам учета), а также к необходимой технической, оперативной и иной документации, связанной с энергоснабжением Заказчика, для:</w:t>
      </w:r>
    </w:p>
    <w:p w:rsidR="000D7F1A" w:rsidRDefault="00257D6D">
      <w:pPr>
        <w:pStyle w:val="3"/>
        <w:shd w:val="clear" w:color="auto" w:fill="auto"/>
        <w:tabs>
          <w:tab w:val="left" w:pos="788"/>
        </w:tabs>
        <w:spacing w:line="182" w:lineRule="exact"/>
        <w:ind w:left="20" w:right="40" w:firstLine="580"/>
        <w:jc w:val="both"/>
      </w:pPr>
      <w:r>
        <w:rPr>
          <w:rStyle w:val="1"/>
        </w:rPr>
        <w:t>а)</w:t>
      </w:r>
      <w:r>
        <w:rPr>
          <w:rStyle w:val="1"/>
        </w:rPr>
        <w:tab/>
        <w:t>участия в проведении мероприятий по прекращению (ограничению) поставки (потребления) Заказчику энергии (мощности) по основаниям, предусмотренным пунктом 6.2 настоящего Контракта, - в рабочее время суток Заказчика;</w:t>
      </w:r>
    </w:p>
    <w:p w:rsidR="000D7F1A" w:rsidRDefault="00257D6D">
      <w:pPr>
        <w:pStyle w:val="3"/>
        <w:shd w:val="clear" w:color="auto" w:fill="auto"/>
        <w:tabs>
          <w:tab w:val="left" w:pos="788"/>
        </w:tabs>
        <w:spacing w:line="182" w:lineRule="exact"/>
        <w:ind w:left="20" w:right="40" w:firstLine="580"/>
        <w:jc w:val="both"/>
      </w:pPr>
      <w:r>
        <w:rPr>
          <w:rStyle w:val="1"/>
        </w:rPr>
        <w:t>б)</w:t>
      </w:r>
      <w:r>
        <w:rPr>
          <w:rStyle w:val="1"/>
        </w:rPr>
        <w:tab/>
        <w:t>контроля за соблюдением установленных режимов энергопотребления, снятия контрольных показаний (в том числе путем опроса системы учета), проверки приборов учета, измерительных комплексов, систем учета, в том числе условий их эксплуатации и сохранности, не чаще одного раза в месяц с составлением соответствующего акта по установленной форме - в рабочее время суток Заказчика (не чаще 1 раза в месяц);</w:t>
      </w:r>
    </w:p>
    <w:p w:rsidR="000D7F1A" w:rsidRDefault="00257D6D">
      <w:pPr>
        <w:pStyle w:val="3"/>
        <w:shd w:val="clear" w:color="auto" w:fill="auto"/>
        <w:tabs>
          <w:tab w:val="left" w:pos="768"/>
        </w:tabs>
        <w:spacing w:after="214" w:line="182" w:lineRule="exact"/>
        <w:ind w:left="20" w:firstLine="580"/>
        <w:jc w:val="both"/>
      </w:pPr>
      <w:r>
        <w:rPr>
          <w:rStyle w:val="1"/>
        </w:rPr>
        <w:t>в)</w:t>
      </w:r>
      <w:r>
        <w:rPr>
          <w:rStyle w:val="1"/>
        </w:rPr>
        <w:tab/>
        <w:t>проведения проверок (замеров), измерений с целью определения качества электрической энергии - по согласованию с Заказчиком.</w:t>
      </w:r>
    </w:p>
    <w:p w:rsidR="000D7F1A" w:rsidRDefault="00257D6D">
      <w:pPr>
        <w:pStyle w:val="11"/>
        <w:keepNext/>
        <w:keepLines/>
        <w:shd w:val="clear" w:color="auto" w:fill="auto"/>
        <w:spacing w:after="121" w:line="140" w:lineRule="exact"/>
        <w:ind w:left="3500"/>
      </w:pPr>
      <w:bookmarkStart w:id="2" w:name="bookmark2"/>
      <w:r>
        <w:rPr>
          <w:rStyle w:val="12"/>
        </w:rPr>
        <w:t>3. ОБЯЗАННОСТИ И ПРАВА ЗАКАЗЧИКА.</w:t>
      </w:r>
      <w:bookmarkEnd w:id="2"/>
    </w:p>
    <w:p w:rsidR="000D7F1A" w:rsidRDefault="00257D6D">
      <w:pPr>
        <w:pStyle w:val="3"/>
        <w:shd w:val="clear" w:color="auto" w:fill="auto"/>
        <w:spacing w:line="182" w:lineRule="exact"/>
        <w:ind w:left="20" w:firstLine="580"/>
        <w:jc w:val="both"/>
      </w:pPr>
      <w:r>
        <w:rPr>
          <w:rStyle w:val="21"/>
        </w:rPr>
        <w:t>3.1. Заказчик обязуется:</w:t>
      </w:r>
    </w:p>
    <w:p w:rsidR="000D7F1A" w:rsidRDefault="00257D6D">
      <w:pPr>
        <w:pStyle w:val="3"/>
        <w:numPr>
          <w:ilvl w:val="0"/>
          <w:numId w:val="5"/>
        </w:numPr>
        <w:shd w:val="clear" w:color="auto" w:fill="auto"/>
        <w:tabs>
          <w:tab w:val="left" w:pos="985"/>
        </w:tabs>
        <w:spacing w:line="182" w:lineRule="exact"/>
        <w:ind w:left="20" w:right="40" w:firstLine="580"/>
        <w:jc w:val="both"/>
      </w:pPr>
      <w:r>
        <w:rPr>
          <w:rStyle w:val="1"/>
        </w:rPr>
        <w:t>При заключении Контракта предоставить Гарантирующему поставщику, вместе с заявлением о заключении Контракта, следующие документы:</w:t>
      </w:r>
    </w:p>
    <w:p w:rsidR="000D7F1A" w:rsidRDefault="00257D6D">
      <w:pPr>
        <w:pStyle w:val="3"/>
        <w:shd w:val="clear" w:color="auto" w:fill="auto"/>
        <w:spacing w:line="182" w:lineRule="exact"/>
        <w:ind w:left="20" w:right="40" w:firstLine="580"/>
        <w:jc w:val="both"/>
      </w:pPr>
      <w:r>
        <w:rPr>
          <w:rStyle w:val="1"/>
        </w:rPr>
        <w:t>правоустанавливающие и иные документы (свидетельство о государственной регистрации в качестве юридического лица, свидетельство о постановке на учет в налоговом органе, документы, подтверждающие полномочия лица, подписавшего заявление, выписка из протокола (решения, приказа) о назначении на должность руководителя или доверенность на подписание Контракта, если Контракт подписывает не руководитель;</w:t>
      </w:r>
    </w:p>
    <w:p w:rsidR="000D7F1A" w:rsidRDefault="00257D6D">
      <w:pPr>
        <w:pStyle w:val="3"/>
        <w:shd w:val="clear" w:color="auto" w:fill="auto"/>
        <w:spacing w:line="182" w:lineRule="exact"/>
        <w:ind w:left="20" w:right="40" w:firstLine="580"/>
        <w:jc w:val="both"/>
      </w:pPr>
      <w:r>
        <w:rPr>
          <w:rStyle w:val="1"/>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Контракта;</w:t>
      </w:r>
    </w:p>
    <w:p w:rsidR="000D7F1A" w:rsidRDefault="00257D6D">
      <w:pPr>
        <w:pStyle w:val="3"/>
        <w:shd w:val="clear" w:color="auto" w:fill="auto"/>
        <w:spacing w:line="182" w:lineRule="exact"/>
        <w:ind w:left="20" w:right="40" w:firstLine="580"/>
      </w:pPr>
      <w:r>
        <w:rPr>
          <w:rStyle w:val="1"/>
        </w:rPr>
        <w:t>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Контракта (за исключением случаев, установленных действующим законодательством); документы о допуске в эксплуатацию приборов учета;</w:t>
      </w:r>
    </w:p>
    <w:p w:rsidR="000D7F1A" w:rsidRDefault="00257D6D">
      <w:pPr>
        <w:pStyle w:val="3"/>
        <w:shd w:val="clear" w:color="auto" w:fill="auto"/>
        <w:spacing w:line="182" w:lineRule="exact"/>
        <w:ind w:left="20" w:right="40" w:firstLine="580"/>
      </w:pPr>
      <w:r>
        <w:rPr>
          <w:rStyle w:val="1"/>
        </w:rPr>
        <w:t>документ, подтверждающий наличие технологической и (или) аварийной брони (предоставляется при его наличии); иные документы,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w:t>
      </w:r>
    </w:p>
    <w:p w:rsidR="000D7F1A" w:rsidRDefault="00257D6D">
      <w:pPr>
        <w:pStyle w:val="3"/>
        <w:numPr>
          <w:ilvl w:val="0"/>
          <w:numId w:val="5"/>
        </w:numPr>
        <w:shd w:val="clear" w:color="auto" w:fill="auto"/>
        <w:tabs>
          <w:tab w:val="left" w:pos="985"/>
        </w:tabs>
        <w:spacing w:line="182" w:lineRule="exact"/>
        <w:ind w:left="20" w:right="40" w:firstLine="580"/>
        <w:jc w:val="both"/>
      </w:pPr>
      <w:r>
        <w:rPr>
          <w:rStyle w:val="1"/>
        </w:rPr>
        <w:t>Соблюдать предусмотренный настоящим Контрактом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и настоящим Контрактом, в том числе Актом согласования технологической и аварийной брони электроснабжения и документами о технологическом присоединении;</w:t>
      </w:r>
    </w:p>
    <w:p w:rsidR="000D7F1A" w:rsidRDefault="00257D6D">
      <w:pPr>
        <w:pStyle w:val="3"/>
        <w:numPr>
          <w:ilvl w:val="0"/>
          <w:numId w:val="5"/>
        </w:numPr>
        <w:shd w:val="clear" w:color="auto" w:fill="auto"/>
        <w:tabs>
          <w:tab w:val="left" w:pos="966"/>
        </w:tabs>
        <w:spacing w:line="182" w:lineRule="exact"/>
        <w:ind w:left="20" w:right="40" w:firstLine="580"/>
        <w:jc w:val="both"/>
      </w:pPr>
      <w:r>
        <w:rPr>
          <w:rStyle w:val="1"/>
        </w:rPr>
        <w:t>Надлежащим образом производить оплату потребленной (подлежащей потреблению) электрической энергии (мощности) и услуг, оказание которых является неотъемлемой частью процесса снабжения электрической энергией (мощностью), с соблюдением сроков, размера и порядка оплаты, установленных настоящим Контрактом;</w:t>
      </w:r>
    </w:p>
    <w:p w:rsidR="000D7F1A" w:rsidRDefault="00257D6D">
      <w:pPr>
        <w:pStyle w:val="3"/>
        <w:numPr>
          <w:ilvl w:val="0"/>
          <w:numId w:val="5"/>
        </w:numPr>
        <w:shd w:val="clear" w:color="auto" w:fill="auto"/>
        <w:tabs>
          <w:tab w:val="left" w:pos="951"/>
        </w:tabs>
        <w:spacing w:line="182" w:lineRule="exact"/>
        <w:ind w:left="20" w:right="40" w:firstLine="580"/>
        <w:jc w:val="both"/>
      </w:pPr>
      <w:r>
        <w:rPr>
          <w:rStyle w:val="1"/>
        </w:rPr>
        <w:t>Поддерживать в надлежащем техническом состоянии принадлежащие ему объекты энергетического хозяйства, в том числе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D7F1A" w:rsidRDefault="00257D6D">
      <w:pPr>
        <w:pStyle w:val="3"/>
        <w:numPr>
          <w:ilvl w:val="0"/>
          <w:numId w:val="5"/>
        </w:numPr>
        <w:shd w:val="clear" w:color="auto" w:fill="auto"/>
        <w:tabs>
          <w:tab w:val="left" w:pos="1014"/>
        </w:tabs>
        <w:spacing w:line="182" w:lineRule="exact"/>
        <w:ind w:left="20" w:right="40" w:firstLine="540"/>
        <w:jc w:val="both"/>
      </w:pPr>
      <w:r>
        <w:rPr>
          <w:rStyle w:val="1"/>
        </w:rPr>
        <w:t>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0D7F1A" w:rsidRDefault="00257D6D">
      <w:pPr>
        <w:pStyle w:val="3"/>
        <w:numPr>
          <w:ilvl w:val="0"/>
          <w:numId w:val="5"/>
        </w:numPr>
        <w:shd w:val="clear" w:color="auto" w:fill="auto"/>
        <w:tabs>
          <w:tab w:val="left" w:pos="1042"/>
        </w:tabs>
        <w:spacing w:line="182" w:lineRule="exact"/>
        <w:ind w:left="20" w:right="40" w:firstLine="540"/>
        <w:jc w:val="both"/>
      </w:pPr>
      <w:r>
        <w:rPr>
          <w:rStyle w:val="1"/>
        </w:rPr>
        <w:t>Соблюдать заданные в установленном порядке Сетевой организацией, системным оператором (субъектом оперативно- 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0D7F1A" w:rsidRDefault="00257D6D">
      <w:pPr>
        <w:pStyle w:val="3"/>
        <w:numPr>
          <w:ilvl w:val="0"/>
          <w:numId w:val="5"/>
        </w:numPr>
        <w:shd w:val="clear" w:color="auto" w:fill="auto"/>
        <w:tabs>
          <w:tab w:val="left" w:pos="985"/>
        </w:tabs>
        <w:spacing w:line="182" w:lineRule="exact"/>
        <w:ind w:left="20" w:right="40" w:firstLine="540"/>
        <w:jc w:val="both"/>
      </w:pPr>
      <w:r>
        <w:rPr>
          <w:rStyle w:val="1"/>
        </w:rPr>
        <w:t>Поддерживать на границе балансовой принад</w:t>
      </w:r>
      <w:r w:rsidR="00417F62">
        <w:rPr>
          <w:rStyle w:val="1"/>
        </w:rPr>
        <w:t>л</w:t>
      </w:r>
      <w:r>
        <w:rPr>
          <w:rStyle w:val="1"/>
        </w:rPr>
        <w:t>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настоящим Контрактом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0D7F1A" w:rsidRDefault="00257D6D">
      <w:pPr>
        <w:pStyle w:val="3"/>
        <w:numPr>
          <w:ilvl w:val="0"/>
          <w:numId w:val="5"/>
        </w:numPr>
        <w:shd w:val="clear" w:color="auto" w:fill="auto"/>
        <w:tabs>
          <w:tab w:val="left" w:pos="1028"/>
        </w:tabs>
        <w:spacing w:line="182" w:lineRule="exact"/>
        <w:ind w:left="20" w:right="40" w:firstLine="540"/>
        <w:jc w:val="both"/>
      </w:pPr>
      <w:r>
        <w:rPr>
          <w:rStyle w:val="1"/>
        </w:rPr>
        <w:t>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0D7F1A" w:rsidRDefault="00257D6D">
      <w:pPr>
        <w:pStyle w:val="3"/>
        <w:numPr>
          <w:ilvl w:val="0"/>
          <w:numId w:val="5"/>
        </w:numPr>
        <w:shd w:val="clear" w:color="auto" w:fill="auto"/>
        <w:tabs>
          <w:tab w:val="left" w:pos="1023"/>
        </w:tabs>
        <w:spacing w:line="182" w:lineRule="exact"/>
        <w:ind w:left="20" w:right="40" w:firstLine="540"/>
        <w:jc w:val="both"/>
      </w:pPr>
      <w:r>
        <w:rPr>
          <w:rStyle w:val="1"/>
        </w:rPr>
        <w:t>Представлять по письменному запросу Гарантирующему поставщику и (или)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 в срок не более пяти рабочих дней;</w:t>
      </w:r>
    </w:p>
    <w:p w:rsidR="000D7F1A" w:rsidRDefault="00257D6D">
      <w:pPr>
        <w:pStyle w:val="3"/>
        <w:numPr>
          <w:ilvl w:val="0"/>
          <w:numId w:val="5"/>
        </w:numPr>
        <w:shd w:val="clear" w:color="auto" w:fill="auto"/>
        <w:tabs>
          <w:tab w:val="left" w:pos="1038"/>
        </w:tabs>
        <w:spacing w:line="182" w:lineRule="exact"/>
        <w:ind w:left="20" w:right="40" w:firstLine="540"/>
        <w:jc w:val="both"/>
      </w:pPr>
      <w:r>
        <w:rPr>
          <w:rStyle w:val="1"/>
        </w:rPr>
        <w:t>Незамедлительно информировать Сетевую организацию об аварийных ситуациях на энергетических объектах, плановом, текущем и капитальном ремонте на них;</w:t>
      </w:r>
    </w:p>
    <w:p w:rsidR="000D7F1A" w:rsidRDefault="00257D6D">
      <w:pPr>
        <w:pStyle w:val="3"/>
        <w:numPr>
          <w:ilvl w:val="0"/>
          <w:numId w:val="5"/>
        </w:numPr>
        <w:shd w:val="clear" w:color="auto" w:fill="auto"/>
        <w:tabs>
          <w:tab w:val="left" w:pos="1057"/>
        </w:tabs>
        <w:spacing w:line="182" w:lineRule="exact"/>
        <w:ind w:left="20" w:right="40" w:firstLine="540"/>
        <w:jc w:val="both"/>
      </w:pPr>
      <w:r>
        <w:rPr>
          <w:rStyle w:val="1"/>
        </w:rPr>
        <w:t>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Заказчика услуг, которые могут быть отключены устройствами противоаварийной автоматики;</w:t>
      </w:r>
    </w:p>
    <w:p w:rsidR="000D7F1A" w:rsidRDefault="00257D6D">
      <w:pPr>
        <w:pStyle w:val="3"/>
        <w:numPr>
          <w:ilvl w:val="0"/>
          <w:numId w:val="5"/>
        </w:numPr>
        <w:shd w:val="clear" w:color="auto" w:fill="auto"/>
        <w:tabs>
          <w:tab w:val="left" w:pos="1066"/>
        </w:tabs>
        <w:spacing w:line="182" w:lineRule="exact"/>
        <w:ind w:left="20" w:right="40" w:firstLine="540"/>
        <w:jc w:val="both"/>
      </w:pPr>
      <w:r>
        <w:rPr>
          <w:rStyle w:val="1"/>
        </w:rPr>
        <w:lastRenderedPageBreak/>
        <w:t>Беспрепятственно допускать уполномоченных представителей Сетевой организации и Гарантирующего поставщика в пункты контроля и учета количества и качества переданной электрической энергии в порядке и случаях, установленных настоящим Контрактом и действующим законодательством;</w:t>
      </w:r>
    </w:p>
    <w:p w:rsidR="000D7F1A" w:rsidRDefault="00257D6D">
      <w:pPr>
        <w:pStyle w:val="3"/>
        <w:numPr>
          <w:ilvl w:val="0"/>
          <w:numId w:val="5"/>
        </w:numPr>
        <w:shd w:val="clear" w:color="auto" w:fill="auto"/>
        <w:tabs>
          <w:tab w:val="left" w:pos="1100"/>
        </w:tabs>
        <w:spacing w:line="182" w:lineRule="exact"/>
        <w:ind w:left="20" w:right="40" w:firstLine="540"/>
        <w:jc w:val="both"/>
      </w:pPr>
      <w:r>
        <w:rPr>
          <w:rStyle w:val="1"/>
        </w:rPr>
        <w:t>Обеспечивать соблюдение в соответствии с законодательством Российской Федерации порядка взаимодействия Сторон настоящего Контракта в процессе учета электрической энергии (мощности) с использованием приборов учета, в том числе в части:</w:t>
      </w:r>
    </w:p>
    <w:p w:rsidR="000D7F1A" w:rsidRDefault="00257D6D">
      <w:pPr>
        <w:pStyle w:val="3"/>
        <w:shd w:val="clear" w:color="auto" w:fill="auto"/>
        <w:spacing w:line="182" w:lineRule="exact"/>
        <w:ind w:left="20" w:firstLine="540"/>
        <w:jc w:val="both"/>
      </w:pPr>
      <w:r>
        <w:rPr>
          <w:rStyle w:val="1"/>
        </w:rPr>
        <w:t>допуска установленного прибора учета в эксплуатацию;</w:t>
      </w:r>
    </w:p>
    <w:p w:rsidR="000D7F1A" w:rsidRDefault="00257D6D">
      <w:pPr>
        <w:pStyle w:val="3"/>
        <w:shd w:val="clear" w:color="auto" w:fill="auto"/>
        <w:spacing w:line="182" w:lineRule="exact"/>
        <w:ind w:left="20" w:firstLine="540"/>
        <w:jc w:val="both"/>
      </w:pPr>
      <w:r>
        <w:rPr>
          <w:rStyle w:val="1"/>
        </w:rPr>
        <w:t>определения прибора учета, по которому осуществляются расчеты за электрическую энергию;</w:t>
      </w:r>
    </w:p>
    <w:p w:rsidR="000D7F1A" w:rsidRDefault="00257D6D">
      <w:pPr>
        <w:pStyle w:val="3"/>
        <w:shd w:val="clear" w:color="auto" w:fill="auto"/>
        <w:spacing w:line="182" w:lineRule="exact"/>
        <w:ind w:left="20" w:right="40" w:firstLine="540"/>
        <w:jc w:val="both"/>
      </w:pPr>
      <w:r>
        <w:rPr>
          <w:rStyle w:val="1"/>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0D7F1A" w:rsidRDefault="00257D6D">
      <w:pPr>
        <w:pStyle w:val="3"/>
        <w:shd w:val="clear" w:color="auto" w:fill="auto"/>
        <w:spacing w:line="182" w:lineRule="exact"/>
        <w:ind w:left="20" w:firstLine="540"/>
        <w:jc w:val="both"/>
      </w:pPr>
      <w:r>
        <w:rPr>
          <w:rStyle w:val="1"/>
        </w:rPr>
        <w:t>восстановления учета в случае выхода из строя или утраты прибора учета, срок которого не может быть более 2 месяцев;</w:t>
      </w:r>
    </w:p>
    <w:p w:rsidR="000D7F1A" w:rsidRDefault="00257D6D">
      <w:pPr>
        <w:pStyle w:val="3"/>
        <w:shd w:val="clear" w:color="auto" w:fill="auto"/>
        <w:spacing w:line="182" w:lineRule="exact"/>
        <w:ind w:left="20" w:firstLine="540"/>
        <w:jc w:val="both"/>
      </w:pPr>
      <w:r>
        <w:rPr>
          <w:rStyle w:val="1"/>
        </w:rPr>
        <w:t>передачи данных приборов учета;</w:t>
      </w:r>
    </w:p>
    <w:p w:rsidR="000D7F1A" w:rsidRDefault="00257D6D">
      <w:pPr>
        <w:pStyle w:val="3"/>
        <w:shd w:val="clear" w:color="auto" w:fill="auto"/>
        <w:spacing w:line="182" w:lineRule="exact"/>
        <w:ind w:left="20" w:firstLine="540"/>
        <w:jc w:val="both"/>
      </w:pPr>
      <w:r>
        <w:rPr>
          <w:rStyle w:val="1"/>
        </w:rPr>
        <w:t>сообщения о выходе прибора учета из эксплуатации;</w:t>
      </w:r>
    </w:p>
    <w:p w:rsidR="000D7F1A" w:rsidRDefault="00257D6D">
      <w:pPr>
        <w:pStyle w:val="3"/>
        <w:numPr>
          <w:ilvl w:val="0"/>
          <w:numId w:val="5"/>
        </w:numPr>
        <w:shd w:val="clear" w:color="auto" w:fill="auto"/>
        <w:tabs>
          <w:tab w:val="left" w:pos="1057"/>
        </w:tabs>
        <w:spacing w:line="182" w:lineRule="exact"/>
        <w:ind w:left="20" w:right="40" w:firstLine="540"/>
        <w:jc w:val="both"/>
      </w:pPr>
      <w:r>
        <w:rPr>
          <w:rStyle w:val="1"/>
        </w:rPr>
        <w:t>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 (при их наличии);</w:t>
      </w:r>
    </w:p>
    <w:p w:rsidR="000D7F1A" w:rsidRDefault="00257D6D">
      <w:pPr>
        <w:pStyle w:val="3"/>
        <w:numPr>
          <w:ilvl w:val="0"/>
          <w:numId w:val="5"/>
        </w:numPr>
        <w:shd w:val="clear" w:color="auto" w:fill="auto"/>
        <w:tabs>
          <w:tab w:val="left" w:pos="1081"/>
        </w:tabs>
        <w:spacing w:line="182" w:lineRule="exact"/>
        <w:ind w:left="20" w:right="40" w:firstLine="540"/>
        <w:jc w:val="both"/>
      </w:pPr>
      <w:r>
        <w:rPr>
          <w:rStyle w:val="1"/>
        </w:rPr>
        <w:t>Обеспечивать проведение замеров на энергопринимающих устройствах (объектах электроэнергетики), в отношении которых заключен настоящий Контракт,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Заказчика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0D7F1A" w:rsidRDefault="00257D6D">
      <w:pPr>
        <w:pStyle w:val="3"/>
        <w:numPr>
          <w:ilvl w:val="0"/>
          <w:numId w:val="5"/>
        </w:numPr>
        <w:shd w:val="clear" w:color="auto" w:fill="auto"/>
        <w:tabs>
          <w:tab w:val="left" w:pos="1047"/>
        </w:tabs>
        <w:spacing w:line="182" w:lineRule="exact"/>
        <w:ind w:left="20" w:right="40" w:firstLine="540"/>
        <w:jc w:val="both"/>
      </w:pPr>
      <w:r>
        <w:rPr>
          <w:rStyle w:val="1"/>
        </w:rPr>
        <w:t>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настоящего Договора, если на эту дату у Заказчика отсутствовал акт согласования технологической и (или) аварийной брони, (применяется в случаях, если Заказчик относится к категории Потребителей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последствиям, определенным в приложении к Правилам полного и (или) частичного ограничения режима потребления электрической энергии), а также в случае возникновения, после заключения договора энергоснабжения оснований для изменения ранее составленного акта, изменить и согласовать акт с сетевой организацией и передать Гарантирующему поставщику копию акта не позднее 5 дней со дня согласования с Сетевой организацией.</w:t>
      </w:r>
    </w:p>
    <w:p w:rsidR="000D7F1A" w:rsidRDefault="00257D6D">
      <w:pPr>
        <w:pStyle w:val="3"/>
        <w:numPr>
          <w:ilvl w:val="0"/>
          <w:numId w:val="5"/>
        </w:numPr>
        <w:shd w:val="clear" w:color="auto" w:fill="auto"/>
        <w:tabs>
          <w:tab w:val="left" w:pos="1057"/>
        </w:tabs>
        <w:spacing w:line="182" w:lineRule="exact"/>
        <w:ind w:left="20" w:right="40" w:firstLine="540"/>
        <w:jc w:val="both"/>
      </w:pPr>
      <w:r>
        <w:rPr>
          <w:rStyle w:val="1"/>
        </w:rPr>
        <w:t>Оформлять Акт приема-передачи электрической энергии с Гарантирующим поставщиком по форме, указанной в приложении № 3 к настоящему Контракту. Подписанный руководителем, главным бухгалтером или иными доверенными лицами и скрепленный печатью Акт приема-передачи электрической энергии представляется Заказчиком Гарантирующему поставщику в течение 3-х рабочих дней с момента получения указанного Акта. При возникновении разногласий по объему и стоимости поставленной электрической энергии Заказчик обязан с Актом приема-передачи электрической энергии, подписанным в неоспариваемой части направить обоснованные разногласия по объему продаваемой электроэнергии, с указанием причин таких разногласий.</w:t>
      </w:r>
    </w:p>
    <w:p w:rsidR="000D7F1A" w:rsidRDefault="00257D6D">
      <w:pPr>
        <w:pStyle w:val="3"/>
        <w:shd w:val="clear" w:color="auto" w:fill="auto"/>
        <w:spacing w:line="182" w:lineRule="exact"/>
        <w:ind w:left="20" w:right="40" w:firstLine="540"/>
        <w:jc w:val="both"/>
      </w:pPr>
      <w:r>
        <w:rPr>
          <w:rStyle w:val="1"/>
        </w:rPr>
        <w:t>В случае непредставления Гарантирующему поставщику в указанный выше срок со стороны Заказчика оформленного Акта приема- передачи электрической энергии и (или) разногласий к Акту, электрическая энергия считается принятой Заказчиком в полном объеме и по стоимости, указанным в Акте.</w:t>
      </w:r>
    </w:p>
    <w:p w:rsidR="000D7F1A" w:rsidRDefault="00257D6D">
      <w:pPr>
        <w:pStyle w:val="3"/>
        <w:numPr>
          <w:ilvl w:val="0"/>
          <w:numId w:val="5"/>
        </w:numPr>
        <w:shd w:val="clear" w:color="auto" w:fill="auto"/>
        <w:tabs>
          <w:tab w:val="left" w:pos="1035"/>
        </w:tabs>
        <w:spacing w:line="182" w:lineRule="exact"/>
        <w:ind w:left="20" w:firstLine="540"/>
        <w:jc w:val="both"/>
      </w:pPr>
      <w:r>
        <w:rPr>
          <w:rStyle w:val="1"/>
        </w:rPr>
        <w:t>Ежеквартально оформлять с Гарантирующим поставщиком акт сверки взаимных расчетов.</w:t>
      </w:r>
    </w:p>
    <w:p w:rsidR="000D7F1A" w:rsidRDefault="00257D6D">
      <w:pPr>
        <w:pStyle w:val="3"/>
        <w:numPr>
          <w:ilvl w:val="0"/>
          <w:numId w:val="5"/>
        </w:numPr>
        <w:shd w:val="clear" w:color="auto" w:fill="auto"/>
        <w:tabs>
          <w:tab w:val="left" w:pos="1057"/>
        </w:tabs>
        <w:spacing w:line="182" w:lineRule="exact"/>
        <w:ind w:left="20" w:right="40" w:firstLine="540"/>
        <w:jc w:val="both"/>
      </w:pPr>
      <w:r>
        <w:rPr>
          <w:rStyle w:val="1"/>
        </w:rPr>
        <w:t>Передавать Сетевой организации или Гарантирующему поставщику подписанные ответственным лицом и скрепленные печатями Акты снятия показаний приборов учета электрической энергии не позднее 12 часов 1 числа месяца, следующего за отчетным.</w:t>
      </w:r>
    </w:p>
    <w:p w:rsidR="000D7F1A" w:rsidRDefault="00257D6D">
      <w:pPr>
        <w:pStyle w:val="3"/>
        <w:numPr>
          <w:ilvl w:val="0"/>
          <w:numId w:val="5"/>
        </w:numPr>
        <w:shd w:val="clear" w:color="auto" w:fill="auto"/>
        <w:tabs>
          <w:tab w:val="left" w:pos="1162"/>
        </w:tabs>
        <w:spacing w:line="182" w:lineRule="exact"/>
        <w:ind w:left="20" w:right="40" w:firstLine="540"/>
        <w:jc w:val="both"/>
      </w:pPr>
      <w:r>
        <w:rPr>
          <w:rStyle w:val="1"/>
        </w:rPr>
        <w:t>Заказчик, владеющий на праве собственности или ином законном основании энергопринимающим оборудованием, присоединенная мощность которого составляет не менее 670 кВт., уведомляет Гарантирующего поставщика о договорных почасовых объемах потребления электрической энергии (в соответствии с Приложением 1.1.) за 10 дней до начала каждого расчетного периода и компенсируют стоимость отклонений фактических почасовых объемов потребления от договорных почасовых объемов потребления в соответствии с действующим законодательством.</w:t>
      </w:r>
    </w:p>
    <w:p w:rsidR="000D7F1A" w:rsidRDefault="00257D6D">
      <w:pPr>
        <w:pStyle w:val="3"/>
        <w:numPr>
          <w:ilvl w:val="0"/>
          <w:numId w:val="5"/>
        </w:numPr>
        <w:shd w:val="clear" w:color="auto" w:fill="auto"/>
        <w:tabs>
          <w:tab w:val="left" w:pos="1076"/>
        </w:tabs>
        <w:spacing w:line="182" w:lineRule="exact"/>
        <w:ind w:left="20" w:right="40" w:firstLine="540"/>
        <w:jc w:val="both"/>
      </w:pPr>
      <w:r>
        <w:rPr>
          <w:rStyle w:val="1"/>
        </w:rPr>
        <w:t>Самостоятельно производить ограничение режима потребления путем отключения собственных энергетических устройств под контролем Сетевой организации, согласно уведомлению Гарантирующего поставщика.</w:t>
      </w:r>
    </w:p>
    <w:p w:rsidR="000D7F1A" w:rsidRDefault="00257D6D">
      <w:pPr>
        <w:pStyle w:val="3"/>
        <w:numPr>
          <w:ilvl w:val="0"/>
          <w:numId w:val="5"/>
        </w:numPr>
        <w:shd w:val="clear" w:color="auto" w:fill="auto"/>
        <w:tabs>
          <w:tab w:val="left" w:pos="1100"/>
        </w:tabs>
        <w:spacing w:line="182" w:lineRule="exact"/>
        <w:ind w:left="20" w:right="40" w:firstLine="540"/>
        <w:jc w:val="both"/>
      </w:pPr>
      <w:r>
        <w:rPr>
          <w:rStyle w:val="1"/>
        </w:rPr>
        <w:t>После введения ограничения режима потребления, оформлять совместно с Сетевой организацией акт ограничения режима потребления электрической энергии, в котором фиксируется: показания приборов учета, отключенные коммутационные аппараты или места разрыва сети.</w:t>
      </w:r>
    </w:p>
    <w:p w:rsidR="000D7F1A" w:rsidRDefault="00257D6D">
      <w:pPr>
        <w:pStyle w:val="3"/>
        <w:numPr>
          <w:ilvl w:val="0"/>
          <w:numId w:val="5"/>
        </w:numPr>
        <w:shd w:val="clear" w:color="auto" w:fill="auto"/>
        <w:tabs>
          <w:tab w:val="left" w:pos="1095"/>
        </w:tabs>
        <w:spacing w:line="182" w:lineRule="exact"/>
        <w:ind w:left="20" w:right="40" w:firstLine="540"/>
        <w:jc w:val="both"/>
      </w:pPr>
      <w:r>
        <w:rPr>
          <w:rStyle w:val="1"/>
        </w:rPr>
        <w:t>В случае если в соответствии с настоящим Контрактом объем потребления электрической энергии Заказчиком определяется расчетным способом, согласовать с Сетевой организацией и Гарантирующим поставщиком расчетный способ определения объема потребления электрической энергии.</w:t>
      </w:r>
    </w:p>
    <w:p w:rsidR="000D7F1A" w:rsidRDefault="00257D6D">
      <w:pPr>
        <w:pStyle w:val="3"/>
        <w:numPr>
          <w:ilvl w:val="0"/>
          <w:numId w:val="5"/>
        </w:numPr>
        <w:shd w:val="clear" w:color="auto" w:fill="auto"/>
        <w:tabs>
          <w:tab w:val="left" w:pos="1066"/>
        </w:tabs>
        <w:spacing w:line="182" w:lineRule="exact"/>
        <w:ind w:left="20" w:right="40" w:firstLine="540"/>
        <w:jc w:val="both"/>
      </w:pPr>
      <w:r>
        <w:rPr>
          <w:rStyle w:val="1"/>
        </w:rPr>
        <w:t>В случае реорганизации, изменения формы собственности, банковских и почтовых реквизитов, видов деятельности по ОКВЭД, смены руководителя и т.п. незамедлительно сообщать об изменениях Гарантирующему поставщику в письменной форме.</w:t>
      </w:r>
    </w:p>
    <w:p w:rsidR="000D7F1A" w:rsidRDefault="00257D6D">
      <w:pPr>
        <w:pStyle w:val="3"/>
        <w:numPr>
          <w:ilvl w:val="0"/>
          <w:numId w:val="5"/>
        </w:numPr>
        <w:shd w:val="clear" w:color="auto" w:fill="auto"/>
        <w:tabs>
          <w:tab w:val="left" w:pos="1086"/>
        </w:tabs>
        <w:spacing w:line="182" w:lineRule="exact"/>
        <w:ind w:left="20" w:right="40" w:firstLine="540"/>
        <w:jc w:val="both"/>
      </w:pPr>
      <w:r>
        <w:rPr>
          <w:rStyle w:val="1"/>
        </w:rPr>
        <w:t>При переходе на обслуживание к иному продавцу электрической энергии обеспечить выполнение требований, установленных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года № 442.</w:t>
      </w:r>
    </w:p>
    <w:p w:rsidR="000D7F1A" w:rsidRDefault="00257D6D">
      <w:pPr>
        <w:pStyle w:val="3"/>
        <w:numPr>
          <w:ilvl w:val="0"/>
          <w:numId w:val="5"/>
        </w:numPr>
        <w:shd w:val="clear" w:color="auto" w:fill="auto"/>
        <w:tabs>
          <w:tab w:val="left" w:pos="1066"/>
        </w:tabs>
        <w:spacing w:line="182" w:lineRule="exact"/>
        <w:ind w:left="20" w:right="40" w:firstLine="540"/>
        <w:jc w:val="both"/>
      </w:pPr>
      <w:r>
        <w:rPr>
          <w:rStyle w:val="1"/>
        </w:rPr>
        <w:t>Не препятствовать передаче (перетоку) электрической энергии лицам, владеющим на законных основаниях энергопринимающим оборудованием (объектами), присоединенным к электрическим сетям Заказчика, и имеющим договоры энергоснабжения (купли-продажи электрической энергии) с Гарантирующим поставщиком.</w:t>
      </w:r>
    </w:p>
    <w:p w:rsidR="000D7F1A" w:rsidRDefault="00257D6D">
      <w:pPr>
        <w:pStyle w:val="3"/>
        <w:shd w:val="clear" w:color="auto" w:fill="auto"/>
        <w:spacing w:line="182" w:lineRule="exact"/>
        <w:ind w:left="20" w:firstLine="540"/>
        <w:jc w:val="both"/>
      </w:pPr>
      <w:r>
        <w:rPr>
          <w:rStyle w:val="21"/>
        </w:rPr>
        <w:t>3.2. Заказчик имеет право:</w:t>
      </w:r>
    </w:p>
    <w:p w:rsidR="000D7F1A" w:rsidRDefault="00257D6D">
      <w:pPr>
        <w:pStyle w:val="3"/>
        <w:numPr>
          <w:ilvl w:val="0"/>
          <w:numId w:val="6"/>
        </w:numPr>
        <w:shd w:val="clear" w:color="auto" w:fill="auto"/>
        <w:tabs>
          <w:tab w:val="left" w:pos="1066"/>
        </w:tabs>
        <w:spacing w:line="182" w:lineRule="exact"/>
        <w:ind w:left="20" w:right="20" w:firstLine="560"/>
        <w:jc w:val="both"/>
      </w:pPr>
      <w:r>
        <w:rPr>
          <w:rStyle w:val="1"/>
        </w:rPr>
        <w:t>Осуществлять присоединение к собственным сетям эиергопринимающего оборудования Субабонентов в установленном действующим законодательством порядке с обязательной установкой приборов учета (измерительных комплексов, систем учета) электрической энергии (мощности), а также при условии внесения Сторонами соответствующих изменений в настоящий Контракт и предварительного согласования такого подключения Сетевой организацией.</w:t>
      </w:r>
    </w:p>
    <w:p w:rsidR="000D7F1A" w:rsidRDefault="00257D6D">
      <w:pPr>
        <w:pStyle w:val="3"/>
        <w:numPr>
          <w:ilvl w:val="0"/>
          <w:numId w:val="6"/>
        </w:numPr>
        <w:shd w:val="clear" w:color="auto" w:fill="auto"/>
        <w:tabs>
          <w:tab w:val="left" w:pos="980"/>
        </w:tabs>
        <w:spacing w:line="182" w:lineRule="exact"/>
        <w:ind w:left="20" w:right="20" w:firstLine="560"/>
        <w:jc w:val="both"/>
      </w:pPr>
      <w:r>
        <w:rPr>
          <w:rStyle w:val="1"/>
        </w:rPr>
        <w:t>Производить по согласованию с Сетевой организацией (с составлением акта) проверку и замену приборов расчетного учета электрической энергии, находящихся на балансе Заказчика. Незамедлительно уведомлять Гарантирующего поставщика о произведенной замене прибора учета для внесения изменений в Приложение № 2.</w:t>
      </w:r>
    </w:p>
    <w:p w:rsidR="000D7F1A" w:rsidRDefault="00257D6D">
      <w:pPr>
        <w:pStyle w:val="3"/>
        <w:numPr>
          <w:ilvl w:val="0"/>
          <w:numId w:val="6"/>
        </w:numPr>
        <w:shd w:val="clear" w:color="auto" w:fill="auto"/>
        <w:tabs>
          <w:tab w:val="left" w:pos="999"/>
        </w:tabs>
        <w:spacing w:line="182" w:lineRule="exact"/>
        <w:ind w:left="20" w:right="20" w:firstLine="560"/>
        <w:jc w:val="both"/>
      </w:pPr>
      <w:r>
        <w:rPr>
          <w:rStyle w:val="1"/>
        </w:rPr>
        <w:t>Выбрать вариант ценовой категории в порядке, установленном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года № 442.</w:t>
      </w:r>
    </w:p>
    <w:p w:rsidR="000D7F1A" w:rsidRDefault="00257D6D">
      <w:pPr>
        <w:pStyle w:val="3"/>
        <w:numPr>
          <w:ilvl w:val="0"/>
          <w:numId w:val="6"/>
        </w:numPr>
        <w:shd w:val="clear" w:color="auto" w:fill="auto"/>
        <w:tabs>
          <w:tab w:val="left" w:pos="990"/>
        </w:tabs>
        <w:spacing w:line="182" w:lineRule="exact"/>
        <w:ind w:left="20" w:right="20" w:firstLine="560"/>
        <w:jc w:val="both"/>
      </w:pPr>
      <w:r>
        <w:rPr>
          <w:rStyle w:val="1"/>
        </w:rPr>
        <w:t>В одностороннем порядке уменьшить объемы электрической энергии (мощности), приобретаемой по настоящему Контракту, путем приобретения части объемов по договору, заключаемому с производителем электрической энергии (мощности) на розничном рынке при условии выполнения требований, предусмотренных действующим законодательством, с последующим внесением соответствующих изменений в настоящий Контракт, а также в одностороннем порядке отказаться от исполнения настоящего Контракта полностью при условии письменного уведомления Гарантирующего поставщика об этом не позднее, чем за 20 (двадцать) рабочих дней до заявленной даты расторжения, оплаты потребленной электрической энергии (мощности) не позднее чем за 10 (десять) рабочих дней до заявленной даты, а также в случаях, предусмотренных действующим законодательством, оплаты компенсации в связи с прекращением договорных отношений.</w:t>
      </w:r>
    </w:p>
    <w:p w:rsidR="000D7F1A" w:rsidRDefault="00257D6D">
      <w:pPr>
        <w:pStyle w:val="3"/>
        <w:numPr>
          <w:ilvl w:val="0"/>
          <w:numId w:val="6"/>
        </w:numPr>
        <w:shd w:val="clear" w:color="auto" w:fill="auto"/>
        <w:tabs>
          <w:tab w:val="left" w:pos="978"/>
        </w:tabs>
        <w:spacing w:line="182" w:lineRule="exact"/>
        <w:ind w:left="20" w:firstLine="560"/>
        <w:jc w:val="both"/>
      </w:pPr>
      <w:r>
        <w:rPr>
          <w:rStyle w:val="1"/>
        </w:rPr>
        <w:t>Выбрать любое лицо для оборудования точек поставки по настоящему Контракту приборами учета электрической энергии.</w:t>
      </w:r>
    </w:p>
    <w:p w:rsidR="000D7F1A" w:rsidRDefault="00257D6D">
      <w:pPr>
        <w:pStyle w:val="3"/>
        <w:numPr>
          <w:ilvl w:val="0"/>
          <w:numId w:val="6"/>
        </w:numPr>
        <w:shd w:val="clear" w:color="auto" w:fill="auto"/>
        <w:tabs>
          <w:tab w:val="left" w:pos="974"/>
        </w:tabs>
        <w:spacing w:line="182" w:lineRule="exact"/>
        <w:ind w:left="20" w:firstLine="560"/>
        <w:jc w:val="both"/>
      </w:pPr>
      <w:r>
        <w:rPr>
          <w:rStyle w:val="1"/>
        </w:rPr>
        <w:t>С даты утраты Гарантирующим поставщиком его статуса перейти на обслуживание:</w:t>
      </w:r>
    </w:p>
    <w:p w:rsidR="000D7F1A" w:rsidRDefault="00257D6D">
      <w:pPr>
        <w:pStyle w:val="3"/>
        <w:shd w:val="clear" w:color="auto" w:fill="auto"/>
        <w:spacing w:line="182" w:lineRule="exact"/>
        <w:ind w:left="20" w:right="20" w:firstLine="560"/>
        <w:jc w:val="both"/>
      </w:pPr>
      <w:r>
        <w:rPr>
          <w:rStyle w:val="1"/>
        </w:rPr>
        <w:t>- к организации, которой присвоен статус Гарантирующего поставщика, вне зависимости соблюдения условий, предусмотренных пунктом 49 Основных положений функционирования розничных рынков электрической энергии, утвержденных Постановлением</w:t>
      </w:r>
      <w:r w:rsidR="00417F62">
        <w:rPr>
          <w:rStyle w:val="1"/>
        </w:rPr>
        <w:t xml:space="preserve"> </w:t>
      </w:r>
      <w:r>
        <w:rPr>
          <w:rStyle w:val="1"/>
        </w:rPr>
        <w:t>Правительства Российской Федерации от 04 мая 2012 года № 442;</w:t>
      </w:r>
    </w:p>
    <w:p w:rsidR="000D7F1A" w:rsidRDefault="00257D6D">
      <w:pPr>
        <w:pStyle w:val="3"/>
        <w:shd w:val="clear" w:color="auto" w:fill="auto"/>
        <w:spacing w:after="214" w:line="182" w:lineRule="exact"/>
        <w:ind w:left="20" w:right="20" w:firstLine="560"/>
        <w:jc w:val="both"/>
      </w:pPr>
      <w:r>
        <w:rPr>
          <w:rStyle w:val="1"/>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Основных положений функционирования розничных рынков электрической энергии, утвержденных Постановлением Правительства Российской Федерации от 04 мая 2012 года № 442 условий заключения договора с указанными субъектами.</w:t>
      </w:r>
    </w:p>
    <w:p w:rsidR="000D7F1A" w:rsidRDefault="00257D6D">
      <w:pPr>
        <w:pStyle w:val="11"/>
        <w:keepNext/>
        <w:keepLines/>
        <w:shd w:val="clear" w:color="auto" w:fill="auto"/>
        <w:spacing w:after="121" w:line="140" w:lineRule="exact"/>
        <w:ind w:left="2020"/>
      </w:pPr>
      <w:bookmarkStart w:id="3" w:name="bookmark3"/>
      <w:r>
        <w:rPr>
          <w:rStyle w:val="12"/>
        </w:rPr>
        <w:t>4. УЧЕТ ЭЛЕКТРИЧЕСКОЙ ЭНЕРГИИ И КОНТРОЛЬ ЭЛЕКТРОПОТРЕБЛЕНИЯ.</w:t>
      </w:r>
      <w:bookmarkEnd w:id="3"/>
    </w:p>
    <w:p w:rsidR="000D7F1A" w:rsidRDefault="00257D6D">
      <w:pPr>
        <w:pStyle w:val="3"/>
        <w:numPr>
          <w:ilvl w:val="0"/>
          <w:numId w:val="7"/>
        </w:numPr>
        <w:shd w:val="clear" w:color="auto" w:fill="auto"/>
        <w:tabs>
          <w:tab w:val="left" w:pos="860"/>
        </w:tabs>
        <w:spacing w:line="182" w:lineRule="exact"/>
        <w:ind w:left="20" w:right="20" w:firstLine="560"/>
        <w:jc w:val="both"/>
      </w:pPr>
      <w:r>
        <w:rPr>
          <w:rStyle w:val="1"/>
        </w:rPr>
        <w:t>Если энергопринимающие устройства Заказчика на дату заключения настоящего Контракта не оборудованы приборами учета, Заказчик обязан обеспечить надлежащий учет потребляемой электрической энергии (мощности) путем установки приборов учета и их допуска к эксплуатации.</w:t>
      </w:r>
    </w:p>
    <w:p w:rsidR="000D7F1A" w:rsidRDefault="00257D6D">
      <w:pPr>
        <w:pStyle w:val="3"/>
        <w:shd w:val="clear" w:color="auto" w:fill="auto"/>
        <w:spacing w:line="182" w:lineRule="exact"/>
        <w:ind w:left="20" w:firstLine="560"/>
        <w:jc w:val="both"/>
      </w:pPr>
      <w:r>
        <w:rPr>
          <w:rStyle w:val="1"/>
        </w:rPr>
        <w:t>Для обеспечения учета Заказчик вправе привлекать третьих лиц, ответственность за действия которых несет Заказчик.</w:t>
      </w:r>
    </w:p>
    <w:p w:rsidR="000D7F1A" w:rsidRDefault="00257D6D">
      <w:pPr>
        <w:pStyle w:val="3"/>
        <w:shd w:val="clear" w:color="auto" w:fill="auto"/>
        <w:spacing w:line="182" w:lineRule="exact"/>
        <w:ind w:left="20" w:right="20" w:firstLine="560"/>
        <w:jc w:val="both"/>
      </w:pPr>
      <w:r>
        <w:rPr>
          <w:rStyle w:val="1"/>
        </w:rPr>
        <w:t>Определение объема электрической энергии (мощности), поставленной Гарантирующим поставщиком в точках поставки, за расчетный период, осуществляется на основании данных об объемах потребления электрической энергии (мощности), определенных с использованием расчетных приборов учета электрической энергии или расчетных способов, указанных в Приложении № 2 к настоящему Контракту. Снятие показаний расчетного прибора учета электрической энергии производится ежемесячно по состоянию на 00 часов 00 минут 1-го дня месяца, следующего за расчетным периодом, а также дня, следующего за датой расторжения (заключения) настоящего Контракта, оформляется Актом снятия показаний расчетного прибора учета и подписывается лицом, ответственным за смятие показаний прибора учета, а также представителями Сетевой организации.</w:t>
      </w:r>
    </w:p>
    <w:p w:rsidR="000D7F1A" w:rsidRDefault="00257D6D">
      <w:pPr>
        <w:pStyle w:val="3"/>
        <w:shd w:val="clear" w:color="auto" w:fill="auto"/>
        <w:spacing w:line="182" w:lineRule="exact"/>
        <w:ind w:left="20" w:right="20" w:firstLine="560"/>
        <w:jc w:val="both"/>
      </w:pPr>
      <w:r>
        <w:rPr>
          <w:rStyle w:val="1"/>
        </w:rPr>
        <w:lastRenderedPageBreak/>
        <w:t>Оформленный в порядке настоящего пункта Акт снятия показаний расчетного прибора учета предоставляется Заказчиком Гарантирующему поставщику способом, позволяющим подтвердить его получение, в срок не позднее первого рабочего дня месяца, следующего за расчетным периодом (первого рабочего дня, следующего за датой расторжения (заключения) настоящего Контракта).</w:t>
      </w:r>
    </w:p>
    <w:p w:rsidR="000D7F1A" w:rsidRDefault="00257D6D">
      <w:pPr>
        <w:pStyle w:val="3"/>
        <w:shd w:val="clear" w:color="auto" w:fill="auto"/>
        <w:spacing w:line="182" w:lineRule="exact"/>
        <w:ind w:left="20" w:right="20" w:firstLine="560"/>
        <w:jc w:val="both"/>
      </w:pPr>
      <w:r>
        <w:rPr>
          <w:rStyle w:val="1"/>
        </w:rPr>
        <w:t>В случае непредставления показаний расчетного прибора учета электрической энергии в установленные сроки, для определения объема потребления электрической энергии применяются способы, установленные пунктом 166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w:t>
      </w:r>
    </w:p>
    <w:p w:rsidR="000D7F1A" w:rsidRDefault="00257D6D">
      <w:pPr>
        <w:pStyle w:val="3"/>
        <w:shd w:val="clear" w:color="auto" w:fill="auto"/>
        <w:spacing w:line="182" w:lineRule="exact"/>
        <w:ind w:left="20" w:right="20" w:firstLine="560"/>
        <w:jc w:val="both"/>
      </w:pPr>
      <w:r>
        <w:rPr>
          <w:rStyle w:val="1"/>
        </w:rPr>
        <w:t>Показания контрольных приборов учета, если они в соответствии с пунктом 4.24 настоящего Контракта временно не признаны расчетными, предоставляются Заказчиком Гарантирующему поставщику в течение 2 рабочих дней с даты получения соответствующего запроса.</w:t>
      </w:r>
    </w:p>
    <w:p w:rsidR="000D7F1A" w:rsidRDefault="00257D6D">
      <w:pPr>
        <w:pStyle w:val="3"/>
        <w:shd w:val="clear" w:color="auto" w:fill="auto"/>
        <w:spacing w:line="182" w:lineRule="exact"/>
        <w:ind w:left="20" w:right="20" w:firstLine="560"/>
        <w:jc w:val="both"/>
      </w:pPr>
      <w:r>
        <w:rPr>
          <w:rStyle w:val="1"/>
        </w:rPr>
        <w:t>В случае установки приборов учета, в том числе входящих в состав измерительного комплекса или системы учета, в границах балансовой принадлежности электросетевого хозяйства Сетевой организации показания приборов учета предоставляются Сетевой организацией Гарантирующему поставщику и используются Гарантирующим поставщиком для осуществления расчетов за электрическую энергию (мощность), поставляемую по настоящему Контракту.</w:t>
      </w:r>
    </w:p>
    <w:p w:rsidR="000D7F1A" w:rsidRDefault="00257D6D">
      <w:pPr>
        <w:pStyle w:val="3"/>
        <w:shd w:val="clear" w:color="auto" w:fill="auto"/>
        <w:spacing w:line="182" w:lineRule="exact"/>
        <w:ind w:left="20" w:right="20" w:firstLine="560"/>
        <w:jc w:val="both"/>
      </w:pPr>
      <w:r>
        <w:rPr>
          <w:rStyle w:val="1"/>
        </w:rPr>
        <w:t>В случае не поступления Гарантирующему поставщику показаний прибора учета от Сетевой организации или иного субъекта электроэнергетики, в объектах электросетевого хозяйства которого установлен прибор учета, обязательства по обеспечению учета поставляемой электрической энергии (мощности), в том числе предоставлению Гарантирующему поставщику показаний прибора учета несет Заказчик.</w:t>
      </w:r>
    </w:p>
    <w:p w:rsidR="000D7F1A" w:rsidRDefault="00257D6D">
      <w:pPr>
        <w:pStyle w:val="3"/>
        <w:numPr>
          <w:ilvl w:val="0"/>
          <w:numId w:val="7"/>
        </w:numPr>
        <w:shd w:val="clear" w:color="auto" w:fill="auto"/>
        <w:tabs>
          <w:tab w:val="left" w:pos="874"/>
        </w:tabs>
        <w:spacing w:line="182" w:lineRule="exact"/>
        <w:ind w:left="20" w:right="20" w:firstLine="560"/>
        <w:jc w:val="both"/>
      </w:pPr>
      <w:r>
        <w:rPr>
          <w:rStyle w:val="1"/>
        </w:rPr>
        <w:t>В случае если точки поставки Заказчика оборудованы приборами учета, позволяющими измерять почасовые объемы потребления электрической энергии, Заказчик вправе осуществлять планирование объемов потребления электрической энергии по часам суток.</w:t>
      </w:r>
    </w:p>
    <w:p w:rsidR="000D7F1A" w:rsidRDefault="00257D6D">
      <w:pPr>
        <w:pStyle w:val="3"/>
        <w:shd w:val="clear" w:color="auto" w:fill="auto"/>
        <w:spacing w:line="182" w:lineRule="exact"/>
        <w:ind w:left="20" w:right="20" w:firstLine="560"/>
        <w:jc w:val="both"/>
      </w:pPr>
      <w:r>
        <w:rPr>
          <w:rStyle w:val="1"/>
        </w:rPr>
        <w:t>При этом Заказчик обязан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Правилами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Заказчика)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 а также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w:t>
      </w:r>
    </w:p>
    <w:p w:rsidR="000D7F1A" w:rsidRDefault="00257D6D">
      <w:pPr>
        <w:pStyle w:val="3"/>
        <w:numPr>
          <w:ilvl w:val="0"/>
          <w:numId w:val="7"/>
        </w:numPr>
        <w:shd w:val="clear" w:color="auto" w:fill="auto"/>
        <w:tabs>
          <w:tab w:val="left" w:pos="865"/>
        </w:tabs>
        <w:spacing w:line="182" w:lineRule="exact"/>
        <w:ind w:left="20" w:right="20" w:firstLine="560"/>
        <w:jc w:val="both"/>
      </w:pPr>
      <w:r>
        <w:rPr>
          <w:rStyle w:val="1"/>
        </w:rPr>
        <w:t xml:space="preserve">Для учета электрической энергии, потребляемой Заказчиками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w:t>
      </w:r>
      <w:r w:rsidRPr="00417F62">
        <w:rPr>
          <w:rStyle w:val="1"/>
        </w:rPr>
        <w:t>0,5</w:t>
      </w:r>
      <w:r>
        <w:rPr>
          <w:rStyle w:val="1"/>
          <w:lang w:val="en-US"/>
        </w:rPr>
        <w:t>S</w:t>
      </w:r>
      <w:r w:rsidRPr="00417F62">
        <w:rPr>
          <w:rStyle w:val="1"/>
        </w:rPr>
        <w:t xml:space="preserve"> </w:t>
      </w:r>
      <w:r>
        <w:rPr>
          <w:rStyle w:val="1"/>
        </w:rPr>
        <w:t xml:space="preserve">и выше - для точек присоединения к объектам </w:t>
      </w:r>
      <w:r w:rsidR="00770693">
        <w:rPr>
          <w:rStyle w:val="1"/>
        </w:rPr>
        <w:t xml:space="preserve"> </w:t>
      </w:r>
      <w:r>
        <w:rPr>
          <w:rStyle w:val="1"/>
        </w:rPr>
        <w:t>электросетевого</w:t>
      </w:r>
      <w:r w:rsidR="00770693">
        <w:rPr>
          <w:rStyle w:val="1"/>
        </w:rPr>
        <w:t xml:space="preserve"> </w:t>
      </w:r>
      <w:r>
        <w:rPr>
          <w:rStyle w:val="1"/>
        </w:rPr>
        <w:t xml:space="preserve"> хозяйства напряжением 110 кВ и выше.</w:t>
      </w:r>
    </w:p>
    <w:p w:rsidR="000D7F1A" w:rsidRDefault="00257D6D">
      <w:pPr>
        <w:pStyle w:val="3"/>
        <w:shd w:val="clear" w:color="auto" w:fill="auto"/>
        <w:spacing w:line="182" w:lineRule="exact"/>
        <w:ind w:left="20" w:right="20" w:firstLine="560"/>
        <w:jc w:val="both"/>
      </w:pPr>
      <w:r>
        <w:rPr>
          <w:rStyle w:val="1"/>
        </w:rPr>
        <w:t xml:space="preserve">Для учета электрической энергии, потребляемой Заказчиками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w:t>
      </w:r>
      <w:r w:rsidRPr="00417F62">
        <w:rPr>
          <w:rStyle w:val="1"/>
        </w:rPr>
        <w:t>0,5</w:t>
      </w:r>
      <w:r>
        <w:rPr>
          <w:rStyle w:val="1"/>
          <w:lang w:val="en-US"/>
        </w:rPr>
        <w:t>S</w:t>
      </w:r>
      <w:r w:rsidRPr="00417F62">
        <w:rPr>
          <w:rStyle w:val="1"/>
        </w:rPr>
        <w:t xml:space="preserve"> </w:t>
      </w:r>
      <w:r>
        <w:rPr>
          <w:rStyle w:val="1"/>
        </w:rPr>
        <w:t>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0D7F1A" w:rsidRDefault="00257D6D">
      <w:pPr>
        <w:pStyle w:val="3"/>
        <w:shd w:val="clear" w:color="auto" w:fill="auto"/>
        <w:spacing w:line="182" w:lineRule="exact"/>
        <w:ind w:left="20" w:right="20" w:firstLine="560"/>
        <w:jc w:val="both"/>
      </w:pPr>
      <w:r>
        <w:rPr>
          <w:rStyle w:val="1"/>
        </w:rPr>
        <w:t>Для учета реактивной мощности, потребляемой (производимой) Заказчиками с максимальной мощностью не менее 670 кВт,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0D7F1A" w:rsidRDefault="00257D6D">
      <w:pPr>
        <w:pStyle w:val="3"/>
        <w:shd w:val="clear" w:color="auto" w:fill="auto"/>
        <w:spacing w:line="182" w:lineRule="exact"/>
        <w:ind w:left="20" w:right="20" w:firstLine="560"/>
        <w:jc w:val="both"/>
      </w:pPr>
      <w:r>
        <w:rPr>
          <w:rStyle w:val="1"/>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0D7F1A" w:rsidRDefault="00257D6D">
      <w:pPr>
        <w:pStyle w:val="3"/>
        <w:numPr>
          <w:ilvl w:val="0"/>
          <w:numId w:val="7"/>
        </w:numPr>
        <w:shd w:val="clear" w:color="auto" w:fill="auto"/>
        <w:tabs>
          <w:tab w:val="left" w:pos="885"/>
        </w:tabs>
        <w:spacing w:line="182" w:lineRule="exact"/>
        <w:ind w:left="40" w:right="40" w:firstLine="560"/>
        <w:jc w:val="both"/>
      </w:pPr>
      <w:r>
        <w:rPr>
          <w:rStyle w:val="1"/>
        </w:rPr>
        <w:t>Используемые на дату вступления в силу настоящего Контракта приборы учета (измерительные трансформаторы) класса точности ниже, чем указано в пункте 4.3 настоящего Контракта, и (или) обеспечивающие хранение данных о почасовых объемах потребления электрической энергии меньшее количество дней, чем указано в пункте 4.3 настоящего Контракта,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пункте 4.3 настоящего Контракта.</w:t>
      </w:r>
    </w:p>
    <w:p w:rsidR="000D7F1A" w:rsidRDefault="00257D6D">
      <w:pPr>
        <w:pStyle w:val="3"/>
        <w:numPr>
          <w:ilvl w:val="0"/>
          <w:numId w:val="7"/>
        </w:numPr>
        <w:shd w:val="clear" w:color="auto" w:fill="auto"/>
        <w:tabs>
          <w:tab w:val="left" w:pos="885"/>
        </w:tabs>
        <w:spacing w:line="182" w:lineRule="exact"/>
        <w:ind w:left="40" w:right="40" w:firstLine="560"/>
        <w:jc w:val="both"/>
      </w:pPr>
      <w:r>
        <w:rPr>
          <w:rStyle w:val="1"/>
        </w:rPr>
        <w:t>Энергопринимающие устройства Заказчика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Заказчика, кроме тех точек поставки, по которым в соответствии с настоящим пунктом допускается использование интегральных приборов учета.</w:t>
      </w:r>
    </w:p>
    <w:p w:rsidR="000D7F1A" w:rsidRDefault="00257D6D">
      <w:pPr>
        <w:pStyle w:val="3"/>
        <w:shd w:val="clear" w:color="auto" w:fill="auto"/>
        <w:spacing w:line="182" w:lineRule="exact"/>
        <w:ind w:left="40" w:right="40" w:firstLine="560"/>
        <w:jc w:val="both"/>
      </w:pPr>
      <w:r>
        <w:rPr>
          <w:rStyle w:val="1"/>
        </w:rP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Заказчика.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0D7F1A" w:rsidRDefault="00257D6D">
      <w:pPr>
        <w:pStyle w:val="3"/>
        <w:numPr>
          <w:ilvl w:val="0"/>
          <w:numId w:val="7"/>
        </w:numPr>
        <w:shd w:val="clear" w:color="auto" w:fill="auto"/>
        <w:tabs>
          <w:tab w:val="left" w:pos="880"/>
        </w:tabs>
        <w:spacing w:line="182" w:lineRule="exact"/>
        <w:ind w:left="40" w:right="40" w:firstLine="560"/>
        <w:jc w:val="both"/>
      </w:pPr>
      <w:r>
        <w:rPr>
          <w:rStyle w:val="1"/>
        </w:rPr>
        <w:t>В случае если прибор учета, расположен не на границе балансовой принадлежности объектов электроэнергетики (энергопринимающих устройств), то объем потребления (производства) электрической энергии, определенный на основании показаний такого прибора учета, в целях осуществления расчетов по настоящему Контракту подлежит корректировке на величину потерь электрической энергии, возникающих на участке сети от границы балансовой принадлежности энергопринимающих устройств до места установки прибора учета. При этом расчет величины потерь осуществляется Сетевой организацией.</w:t>
      </w:r>
    </w:p>
    <w:p w:rsidR="000D7F1A" w:rsidRDefault="00257D6D">
      <w:pPr>
        <w:pStyle w:val="3"/>
        <w:numPr>
          <w:ilvl w:val="0"/>
          <w:numId w:val="7"/>
        </w:numPr>
        <w:shd w:val="clear" w:color="auto" w:fill="auto"/>
        <w:tabs>
          <w:tab w:val="left" w:pos="885"/>
        </w:tabs>
        <w:spacing w:line="182" w:lineRule="exact"/>
        <w:ind w:left="40" w:right="40" w:firstLine="560"/>
        <w:jc w:val="both"/>
      </w:pPr>
      <w:r>
        <w:rPr>
          <w:rStyle w:val="1"/>
        </w:rPr>
        <w:t>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осуществляется в порядке, установленном пунктом 166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442, для случая не предоставления показаний прибора учета в установленные сроки.</w:t>
      </w:r>
    </w:p>
    <w:p w:rsidR="000D7F1A" w:rsidRDefault="00257D6D">
      <w:pPr>
        <w:pStyle w:val="3"/>
        <w:shd w:val="clear" w:color="auto" w:fill="auto"/>
        <w:spacing w:line="182" w:lineRule="exact"/>
        <w:ind w:left="40" w:right="40" w:firstLine="560"/>
        <w:jc w:val="both"/>
      </w:pPr>
      <w:r>
        <w:rPr>
          <w:rStyle w:val="1"/>
        </w:rP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0D7F1A" w:rsidRDefault="00257D6D">
      <w:pPr>
        <w:pStyle w:val="3"/>
        <w:shd w:val="clear" w:color="auto" w:fill="auto"/>
        <w:spacing w:line="182" w:lineRule="exact"/>
        <w:ind w:left="40" w:right="40" w:firstLine="560"/>
        <w:jc w:val="both"/>
      </w:pPr>
      <w:r>
        <w:rPr>
          <w:rStyle w:val="1"/>
        </w:rPr>
        <w:t>с даты выхода расчетного прибора учета из строя и в течение одного расчетного периода после этого - в порядке, установленном пунктом 166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№442, для определения таких объемов в течение первых 2 расчетных периодов в случае непредставления показаний прибора учета в установленные сроки;</w:t>
      </w:r>
    </w:p>
    <w:p w:rsidR="000D7F1A" w:rsidRDefault="00257D6D">
      <w:pPr>
        <w:pStyle w:val="3"/>
        <w:shd w:val="clear" w:color="auto" w:fill="auto"/>
        <w:spacing w:line="182" w:lineRule="exact"/>
        <w:ind w:left="40" w:right="40" w:firstLine="560"/>
        <w:jc w:val="both"/>
      </w:pPr>
      <w:r>
        <w:rPr>
          <w:rStyle w:val="1"/>
        </w:rPr>
        <w:t>в последующие расчетные периоды вплоть до допуска расчетного прибора учета в эксплуатацию - в порядке, установленном пунктом 166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для определения таких объемов начиная с 3-го расчетного периода для случая непредставления показаний прибора учета в установленные сроки.</w:t>
      </w:r>
    </w:p>
    <w:p w:rsidR="000D7F1A" w:rsidRDefault="00257D6D">
      <w:pPr>
        <w:pStyle w:val="3"/>
        <w:numPr>
          <w:ilvl w:val="0"/>
          <w:numId w:val="7"/>
        </w:numPr>
        <w:shd w:val="clear" w:color="auto" w:fill="auto"/>
        <w:tabs>
          <w:tab w:val="left" w:pos="885"/>
        </w:tabs>
        <w:spacing w:line="182" w:lineRule="exact"/>
        <w:ind w:left="40" w:right="40" w:firstLine="560"/>
        <w:jc w:val="both"/>
      </w:pPr>
      <w:r>
        <w:rPr>
          <w:rStyle w:val="1"/>
        </w:rPr>
        <w:t>Для расчета объема потребления электрической энергии (мощности) в отсутствие прибора учета, вплоть до даты допуска прибора учета в эксплуатацию объем потребления электрической энергии в соответствующей точке поставки определяется:</w:t>
      </w:r>
    </w:p>
    <w:p w:rsidR="000D7F1A" w:rsidRDefault="00257D6D">
      <w:pPr>
        <w:pStyle w:val="3"/>
        <w:shd w:val="clear" w:color="auto" w:fill="auto"/>
        <w:spacing w:line="182" w:lineRule="exact"/>
        <w:ind w:left="40" w:right="40" w:firstLine="560"/>
        <w:jc w:val="both"/>
      </w:pPr>
      <w:r>
        <w:rPr>
          <w:rStyle w:val="1"/>
        </w:rPr>
        <w:t>расчетным способом в соответствии с подпунктом «а» пункта 1 приложения № 3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года№ 442;</w:t>
      </w:r>
    </w:p>
    <w:p w:rsidR="000D7F1A" w:rsidRDefault="00257D6D">
      <w:pPr>
        <w:pStyle w:val="3"/>
        <w:shd w:val="clear" w:color="auto" w:fill="auto"/>
        <w:spacing w:line="182" w:lineRule="exact"/>
        <w:ind w:left="40" w:right="40" w:firstLine="560"/>
        <w:jc w:val="both"/>
      </w:pPr>
      <w:r>
        <w:rPr>
          <w:rStyle w:val="1"/>
        </w:rPr>
        <w:t>для Заказчика,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подпунктом «б» пункта 1 приложения № 3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года №442.</w:t>
      </w:r>
    </w:p>
    <w:p w:rsidR="000D7F1A" w:rsidRDefault="00257D6D">
      <w:pPr>
        <w:pStyle w:val="3"/>
        <w:shd w:val="clear" w:color="auto" w:fill="auto"/>
        <w:spacing w:line="182" w:lineRule="exact"/>
        <w:ind w:left="40" w:right="40" w:firstLine="560"/>
        <w:jc w:val="both"/>
      </w:pPr>
      <w:r>
        <w:rPr>
          <w:rStyle w:val="1"/>
        </w:rPr>
        <w:t>В отсутствие приборов учета у Заказчика, на которого не распространяются требования статьи 13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настоящем Контракте, а при отсутствии такого расчетного способа - исходя из характерных для указанных Заказчиков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Заказчика и стандартного количества часов их использования, умноженного на коэффициент 1,1.</w:t>
      </w:r>
    </w:p>
    <w:p w:rsidR="000D7F1A" w:rsidRDefault="00257D6D">
      <w:pPr>
        <w:pStyle w:val="3"/>
        <w:numPr>
          <w:ilvl w:val="0"/>
          <w:numId w:val="7"/>
        </w:numPr>
        <w:shd w:val="clear" w:color="auto" w:fill="auto"/>
        <w:tabs>
          <w:tab w:val="left" w:pos="885"/>
        </w:tabs>
        <w:spacing w:line="182" w:lineRule="exact"/>
        <w:ind w:left="40" w:right="40" w:firstLine="560"/>
        <w:jc w:val="both"/>
      </w:pPr>
      <w:r>
        <w:rPr>
          <w:rStyle w:val="1"/>
        </w:rPr>
        <w:t xml:space="preserve">В случае безучетного потребления электроэнергии (потребление электроэнергии с нарушением целостности изоляции и контактных соединений соединительных проводов измерительных цепей, подключенных к приборам коммерческого учета, нарушением целостности пломб и пломбировочной проволоки (лески), наклеек-индикаторов, повреждением корпуса приборов учета, истечением срока поверки приборов учета, владельцем которых является Заказчик, присоединение энергопринимающих устройств в точках поставки, указанных в настоящем Контракте минуя приборы учета) объем потребления электроэнергии рассчитывается в </w:t>
      </w:r>
      <w:r>
        <w:rPr>
          <w:rStyle w:val="1"/>
        </w:rPr>
        <w:lastRenderedPageBreak/>
        <w:t>соответствии с пунктом 195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№442.</w:t>
      </w:r>
    </w:p>
    <w:p w:rsidR="000D7F1A" w:rsidRDefault="00257D6D">
      <w:pPr>
        <w:pStyle w:val="3"/>
        <w:shd w:val="clear" w:color="auto" w:fill="auto"/>
        <w:spacing w:line="182" w:lineRule="exact"/>
        <w:ind w:left="40" w:right="40" w:firstLine="560"/>
        <w:jc w:val="both"/>
      </w:pPr>
      <w:r>
        <w:rPr>
          <w:rStyle w:val="1"/>
        </w:rPr>
        <w:t>Расчет стоимости выявленного безучет</w:t>
      </w:r>
      <w:r w:rsidR="00417F62">
        <w:rPr>
          <w:rStyle w:val="1"/>
        </w:rPr>
        <w:t>н</w:t>
      </w:r>
      <w:r>
        <w:rPr>
          <w:rStyle w:val="1"/>
        </w:rPr>
        <w:t>ого потребления осуществляется по цене на электрическую энергию того периода, в котором данный объем был выявлен.</w:t>
      </w:r>
    </w:p>
    <w:p w:rsidR="000D7F1A" w:rsidRDefault="00257D6D">
      <w:pPr>
        <w:pStyle w:val="3"/>
        <w:numPr>
          <w:ilvl w:val="0"/>
          <w:numId w:val="7"/>
        </w:numPr>
        <w:shd w:val="clear" w:color="auto" w:fill="auto"/>
        <w:tabs>
          <w:tab w:val="left" w:pos="995"/>
        </w:tabs>
        <w:spacing w:line="182" w:lineRule="exact"/>
        <w:ind w:left="40" w:right="40" w:firstLine="560"/>
        <w:jc w:val="both"/>
      </w:pPr>
      <w:r>
        <w:rPr>
          <w:rStyle w:val="1"/>
        </w:rPr>
        <w:t>По факту выявленного безучетного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 Гарантирующего поставщика и лица, осуществившего неучтенное потребление. Расчет объема потребления электроэнергии осуществляется Сетевой организацией в течение 2-х рабочих дней с момента составления акта и направляется в адрес Гарантирующего поставщика и Заказчика.</w:t>
      </w:r>
    </w:p>
    <w:p w:rsidR="000D7F1A" w:rsidRDefault="00257D6D">
      <w:pPr>
        <w:pStyle w:val="3"/>
        <w:numPr>
          <w:ilvl w:val="0"/>
          <w:numId w:val="7"/>
        </w:numPr>
        <w:shd w:val="clear" w:color="auto" w:fill="auto"/>
        <w:tabs>
          <w:tab w:val="left" w:pos="1000"/>
        </w:tabs>
        <w:spacing w:line="182" w:lineRule="exact"/>
        <w:ind w:left="40" w:right="40" w:firstLine="560"/>
        <w:jc w:val="both"/>
      </w:pPr>
      <w:r>
        <w:rPr>
          <w:rStyle w:val="1"/>
        </w:rP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0D7F1A" w:rsidRDefault="00257D6D">
      <w:pPr>
        <w:pStyle w:val="3"/>
        <w:numPr>
          <w:ilvl w:val="0"/>
          <w:numId w:val="7"/>
        </w:numPr>
        <w:shd w:val="clear" w:color="auto" w:fill="auto"/>
        <w:tabs>
          <w:tab w:val="left" w:pos="957"/>
        </w:tabs>
        <w:spacing w:line="182" w:lineRule="exact"/>
        <w:ind w:left="40" w:right="40" w:firstLine="560"/>
        <w:jc w:val="both"/>
      </w:pPr>
      <w:r>
        <w:rPr>
          <w:rStyle w:val="1"/>
        </w:rPr>
        <w:t>Приборы учета устанавливаются в точках поставки электрической энергии (мощности), а при отсутствии технической возможности установки приборов учета в указанных точках поставки, - в месте электрической цепи, максимально приближенном к таким точкам поставки.</w:t>
      </w:r>
    </w:p>
    <w:p w:rsidR="000D7F1A" w:rsidRDefault="00257D6D">
      <w:pPr>
        <w:pStyle w:val="3"/>
        <w:numPr>
          <w:ilvl w:val="0"/>
          <w:numId w:val="7"/>
        </w:numPr>
        <w:shd w:val="clear" w:color="auto" w:fill="auto"/>
        <w:tabs>
          <w:tab w:val="left" w:pos="986"/>
        </w:tabs>
        <w:spacing w:line="182" w:lineRule="exact"/>
        <w:ind w:left="40" w:right="40" w:firstLine="560"/>
        <w:jc w:val="both"/>
      </w:pPr>
      <w:r>
        <w:rPr>
          <w:rStyle w:val="1"/>
        </w:rPr>
        <w:t>Места установки, схемы подключения и метрологические характеристики приборов учета должны соответствовать требованиям действующего законодательства об обеспечении единства средств измерений и техническом регулировании.</w:t>
      </w:r>
    </w:p>
    <w:p w:rsidR="000D7F1A" w:rsidRDefault="00257D6D">
      <w:pPr>
        <w:pStyle w:val="3"/>
        <w:shd w:val="clear" w:color="auto" w:fill="auto"/>
        <w:spacing w:line="182" w:lineRule="exact"/>
        <w:ind w:left="40" w:right="40" w:firstLine="560"/>
        <w:jc w:val="both"/>
      </w:pPr>
      <w:r>
        <w:rPr>
          <w:rStyle w:val="1"/>
        </w:rPr>
        <w:t>При установке прибора учета, входящего в состав измерительного комплекса или в состав системы учета, а также при установке системы учета Заказчик обязан направить Гарантирующему поставщику или Сетевой организации письменный запрос о согласовании места установки прибора учета, схемы подключения прибора учета и иных компонентов измерительного комплекса или системы учета, а также метрологических характеристик прибора учета. Согласование указанных в настоящем пункте параметров осуществляется в соответствии с действующим законодательством в сфере электроэнергетики.</w:t>
      </w:r>
    </w:p>
    <w:p w:rsidR="000D7F1A" w:rsidRDefault="00257D6D">
      <w:pPr>
        <w:pStyle w:val="3"/>
        <w:numPr>
          <w:ilvl w:val="0"/>
          <w:numId w:val="7"/>
        </w:numPr>
        <w:shd w:val="clear" w:color="auto" w:fill="auto"/>
        <w:tabs>
          <w:tab w:val="left" w:pos="971"/>
        </w:tabs>
        <w:spacing w:line="182" w:lineRule="exact"/>
        <w:ind w:left="40" w:right="40" w:firstLine="560"/>
        <w:jc w:val="both"/>
      </w:pPr>
      <w:r>
        <w:rPr>
          <w:rStyle w:val="1"/>
        </w:rPr>
        <w:t>Согласование в порядке, указанном в абзаце втором пункта 4.13 настоящего Контракта, должно быть проведено также при замене системы учета либо прибора учета, входящего в состав измерительного комплекса или системы учета, за исключением случаев замены прибора учета без изменения места его установки, если при этом метрологические характеристики вновь устанавливаемого прибора учета (класс точности, тип прибора учета, срок очередной поверки и т.д.) не хуже, чем у заменяемого прибора учета.</w:t>
      </w:r>
    </w:p>
    <w:p w:rsidR="000D7F1A" w:rsidRDefault="00257D6D">
      <w:pPr>
        <w:pStyle w:val="3"/>
        <w:numPr>
          <w:ilvl w:val="0"/>
          <w:numId w:val="7"/>
        </w:numPr>
        <w:shd w:val="clear" w:color="auto" w:fill="auto"/>
        <w:tabs>
          <w:tab w:val="left" w:pos="962"/>
        </w:tabs>
        <w:spacing w:line="182" w:lineRule="exact"/>
        <w:ind w:left="40" w:right="40" w:firstLine="560"/>
        <w:jc w:val="both"/>
      </w:pPr>
      <w:r>
        <w:rPr>
          <w:rStyle w:val="1"/>
        </w:rPr>
        <w:t>После установки прибора учета в отношении энергопринимающих устройств Заказчика (в том числе в случае замены прибора учета) Заказчик обязан обеспечить допуск вновь установленного прибора учета в эксплуатацию (далее - допуск прибора учета в эксплуатацию) в соответствии с настоящим разделом.</w:t>
      </w:r>
    </w:p>
    <w:p w:rsidR="000D7F1A" w:rsidRDefault="00257D6D">
      <w:pPr>
        <w:pStyle w:val="3"/>
        <w:shd w:val="clear" w:color="auto" w:fill="auto"/>
        <w:spacing w:line="182" w:lineRule="exact"/>
        <w:ind w:left="40" w:right="40" w:firstLine="560"/>
        <w:jc w:val="both"/>
      </w:pPr>
      <w:r>
        <w:rPr>
          <w:rStyle w:val="1"/>
        </w:rPr>
        <w:t>Если прибор учета был установлен Гарантирующим поставщиком или Сетевой организацией, то организацию допуска в эксплуатацию такого прибора учета осуществляет Гарантирующий поставщик или Сетевая организация соответственно.</w:t>
      </w:r>
    </w:p>
    <w:p w:rsidR="000D7F1A" w:rsidRDefault="00257D6D">
      <w:pPr>
        <w:pStyle w:val="3"/>
        <w:shd w:val="clear" w:color="auto" w:fill="auto"/>
        <w:spacing w:line="182" w:lineRule="exact"/>
        <w:ind w:left="20" w:firstLine="560"/>
        <w:jc w:val="both"/>
      </w:pPr>
      <w:r>
        <w:rPr>
          <w:rStyle w:val="1"/>
        </w:rPr>
        <w:t>Заказчик обязан принимать участие в процедуре допуска прибора учета в эксплуатацию.</w:t>
      </w:r>
    </w:p>
    <w:p w:rsidR="000D7F1A" w:rsidRDefault="00257D6D">
      <w:pPr>
        <w:pStyle w:val="3"/>
        <w:numPr>
          <w:ilvl w:val="0"/>
          <w:numId w:val="7"/>
        </w:numPr>
        <w:shd w:val="clear" w:color="auto" w:fill="auto"/>
        <w:tabs>
          <w:tab w:val="left" w:pos="940"/>
        </w:tabs>
        <w:spacing w:line="182" w:lineRule="exact"/>
        <w:ind w:left="20" w:firstLine="560"/>
        <w:jc w:val="both"/>
      </w:pPr>
      <w:r>
        <w:rPr>
          <w:rStyle w:val="1"/>
        </w:rPr>
        <w:t>Допуск прибора учета в эксплуатацию должен быть осуществлен не позднее месяца с даты его установки.</w:t>
      </w:r>
    </w:p>
    <w:p w:rsidR="000D7F1A" w:rsidRDefault="00257D6D">
      <w:pPr>
        <w:pStyle w:val="3"/>
        <w:numPr>
          <w:ilvl w:val="0"/>
          <w:numId w:val="7"/>
        </w:numPr>
        <w:shd w:val="clear" w:color="auto" w:fill="auto"/>
        <w:tabs>
          <w:tab w:val="left" w:pos="951"/>
        </w:tabs>
        <w:spacing w:line="182" w:lineRule="exact"/>
        <w:ind w:left="20" w:right="40" w:firstLine="560"/>
        <w:jc w:val="both"/>
      </w:pPr>
      <w:r>
        <w:rPr>
          <w:rStyle w:val="1"/>
        </w:rPr>
        <w:t>За исключением случаев, указанных в абзаце втором пункта 4.15 настоящего Контракта, для допуска прибора учета в эксплуатацию Заказчик обязан направить Гарантирующему поставщику письменную заявку с указанием в ней обязательных сведений, предусмотренных действующим законодательством.</w:t>
      </w:r>
    </w:p>
    <w:p w:rsidR="000D7F1A" w:rsidRDefault="00257D6D">
      <w:pPr>
        <w:pStyle w:val="3"/>
        <w:numPr>
          <w:ilvl w:val="0"/>
          <w:numId w:val="7"/>
        </w:numPr>
        <w:shd w:val="clear" w:color="auto" w:fill="auto"/>
        <w:tabs>
          <w:tab w:val="left" w:pos="961"/>
        </w:tabs>
        <w:spacing w:line="182" w:lineRule="exact"/>
        <w:ind w:left="20" w:right="40" w:firstLine="560"/>
        <w:jc w:val="both"/>
      </w:pPr>
      <w:r>
        <w:rPr>
          <w:rStyle w:val="1"/>
        </w:rPr>
        <w:t>Гарантирующий поставщик или Сетевая организация обязаны уведомить о дате, времени и месте проведения процедуры допуска лиц, участие которых в процедуре допуска прибора учета в эксплуатацию в соответствии с действующим законодательством является обязательным.</w:t>
      </w:r>
    </w:p>
    <w:p w:rsidR="000D7F1A" w:rsidRDefault="00257D6D">
      <w:pPr>
        <w:pStyle w:val="3"/>
        <w:numPr>
          <w:ilvl w:val="0"/>
          <w:numId w:val="7"/>
        </w:numPr>
        <w:shd w:val="clear" w:color="auto" w:fill="auto"/>
        <w:tabs>
          <w:tab w:val="left" w:pos="970"/>
        </w:tabs>
        <w:spacing w:line="182" w:lineRule="exact"/>
        <w:ind w:left="20" w:right="40" w:firstLine="560"/>
        <w:jc w:val="both"/>
      </w:pPr>
      <w:r>
        <w:rPr>
          <w:rStyle w:val="1"/>
        </w:rPr>
        <w:t>Дата и время проведения процедуры допуска прибора учета в эксплуатацию определяются по соглашению Сторон, а в случае допуска прибора учета, установленного Сетевой организацией - по соглашению между Заказчиком и Сетевой организацией с уведомлением Гарантирующего поставщика.</w:t>
      </w:r>
    </w:p>
    <w:p w:rsidR="000D7F1A" w:rsidRDefault="00257D6D">
      <w:pPr>
        <w:pStyle w:val="3"/>
        <w:numPr>
          <w:ilvl w:val="0"/>
          <w:numId w:val="7"/>
        </w:numPr>
        <w:shd w:val="clear" w:color="auto" w:fill="auto"/>
        <w:tabs>
          <w:tab w:val="left" w:pos="961"/>
        </w:tabs>
        <w:spacing w:line="182" w:lineRule="exact"/>
        <w:ind w:left="20" w:right="40" w:firstLine="560"/>
        <w:jc w:val="both"/>
      </w:pPr>
      <w:r>
        <w:rPr>
          <w:rStyle w:val="1"/>
        </w:rPr>
        <w:t>По итогам допуска прибора учета в эксплуатацию Гарантирующим поставщиком и (или) Сетевой организацией устанавливается контрольная одноразовая номерная пломба и (или) знаки визуального контроля, а также составляется Акт допуска прибора учета в эксплуатацию, подписываемый всеми участниками данной процедуры, с указанием, в том числе, решения о допуске прибора учета в эксплуатацию или об отказе в таком допуске, причин недопуска и конкретных мероприятий для обеспечения допуска.</w:t>
      </w:r>
    </w:p>
    <w:p w:rsidR="000D7F1A" w:rsidRDefault="00257D6D">
      <w:pPr>
        <w:pStyle w:val="3"/>
        <w:numPr>
          <w:ilvl w:val="0"/>
          <w:numId w:val="7"/>
        </w:numPr>
        <w:shd w:val="clear" w:color="auto" w:fill="auto"/>
        <w:tabs>
          <w:tab w:val="left" w:pos="951"/>
        </w:tabs>
        <w:spacing w:line="182" w:lineRule="exact"/>
        <w:ind w:left="20" w:right="40" w:firstLine="560"/>
        <w:jc w:val="both"/>
      </w:pPr>
      <w:r>
        <w:rPr>
          <w:rStyle w:val="1"/>
        </w:rPr>
        <w:t>Если прибор учета установлен в отношении точек поставки с напряжением свыше 1 (одного) кВ и подключен через измерительные трансформаторы, по итогам процедуры допуска прибора учета в эксплуатацию также составляется паспорт-протокол измерительного комплекса.</w:t>
      </w:r>
    </w:p>
    <w:p w:rsidR="000D7F1A" w:rsidRDefault="00257D6D">
      <w:pPr>
        <w:pStyle w:val="3"/>
        <w:numPr>
          <w:ilvl w:val="0"/>
          <w:numId w:val="7"/>
        </w:numPr>
        <w:shd w:val="clear" w:color="auto" w:fill="auto"/>
        <w:tabs>
          <w:tab w:val="left" w:pos="970"/>
        </w:tabs>
        <w:spacing w:line="182" w:lineRule="exact"/>
        <w:ind w:left="20" w:right="40" w:firstLine="560"/>
        <w:jc w:val="both"/>
      </w:pPr>
      <w:r>
        <w:rPr>
          <w:rStyle w:val="1"/>
        </w:rPr>
        <w:t>Лица, приглашенные, но не участвовавшие в процедуре допуска прибора учета в эксплуатацию, вправе осуществить проверку правильности указанного допуска и, в случае выявления нарушений, инициировать повторную процедуру допуска.</w:t>
      </w:r>
    </w:p>
    <w:p w:rsidR="000D7F1A" w:rsidRDefault="00257D6D">
      <w:pPr>
        <w:pStyle w:val="3"/>
        <w:numPr>
          <w:ilvl w:val="0"/>
          <w:numId w:val="7"/>
        </w:numPr>
        <w:shd w:val="clear" w:color="auto" w:fill="auto"/>
        <w:tabs>
          <w:tab w:val="left" w:pos="937"/>
        </w:tabs>
        <w:spacing w:line="182" w:lineRule="exact"/>
        <w:ind w:left="20" w:right="40" w:firstLine="560"/>
        <w:jc w:val="both"/>
      </w:pPr>
      <w:r>
        <w:rPr>
          <w:rStyle w:val="1"/>
        </w:rPr>
        <w:t>Установленные приборы учета используются в расчетах с момента допуска в эксплуатацию. Основанием для применения показаний установленного прибора учета является акт допуска прибора учета в эксплуатацию и (или) паспорт-протокол измерительного комплекса, оформленные в порядке, установленном действующим законодательством и настоящим Договором.</w:t>
      </w:r>
    </w:p>
    <w:p w:rsidR="000D7F1A" w:rsidRDefault="00257D6D">
      <w:pPr>
        <w:pStyle w:val="3"/>
        <w:shd w:val="clear" w:color="auto" w:fill="auto"/>
        <w:spacing w:line="182" w:lineRule="exact"/>
        <w:ind w:left="20" w:right="40" w:firstLine="560"/>
        <w:jc w:val="both"/>
      </w:pPr>
      <w:r>
        <w:rPr>
          <w:rStyle w:val="1"/>
        </w:rPr>
        <w:t>После установки и допуска прибора учета в эксплуатацию, вновь установленные приборы учета должны быть отражены в настоящем Контракте.</w:t>
      </w:r>
    </w:p>
    <w:p w:rsidR="000D7F1A" w:rsidRDefault="00257D6D">
      <w:pPr>
        <w:pStyle w:val="3"/>
        <w:numPr>
          <w:ilvl w:val="0"/>
          <w:numId w:val="7"/>
        </w:numPr>
        <w:shd w:val="clear" w:color="auto" w:fill="auto"/>
        <w:tabs>
          <w:tab w:val="left" w:pos="994"/>
        </w:tabs>
        <w:spacing w:line="182" w:lineRule="exact"/>
        <w:ind w:left="20" w:right="40" w:firstLine="560"/>
        <w:jc w:val="both"/>
      </w:pPr>
      <w:r>
        <w:rPr>
          <w:rStyle w:val="1"/>
        </w:rPr>
        <w:t>При наличии в отношении точки поставки Заказчика приборов учета, расположенных по обе стороны границы балансовой принадлежности, выбор расчетного прибора учета осуществляется исходя из одного из следующих критериев в порядке убывания приоритета:</w:t>
      </w:r>
    </w:p>
    <w:p w:rsidR="000D7F1A" w:rsidRDefault="00257D6D">
      <w:pPr>
        <w:pStyle w:val="3"/>
        <w:shd w:val="clear" w:color="auto" w:fill="auto"/>
        <w:tabs>
          <w:tab w:val="left" w:pos="774"/>
        </w:tabs>
        <w:spacing w:line="182" w:lineRule="exact"/>
        <w:ind w:left="20" w:right="40" w:firstLine="560"/>
        <w:jc w:val="both"/>
      </w:pPr>
      <w:r>
        <w:rPr>
          <w:rStyle w:val="1"/>
        </w:rPr>
        <w:t>а)</w:t>
      </w:r>
      <w:r>
        <w:rPr>
          <w:rStyle w:val="1"/>
        </w:rPr>
        <w:tab/>
        <w:t>обеспечение измерений с минимальной величиной потерь электроэнергии от места его установки до соответствующей ему точки поставки;</w:t>
      </w:r>
    </w:p>
    <w:p w:rsidR="000D7F1A" w:rsidRDefault="00257D6D">
      <w:pPr>
        <w:pStyle w:val="3"/>
        <w:shd w:val="clear" w:color="auto" w:fill="auto"/>
        <w:tabs>
          <w:tab w:val="left" w:pos="783"/>
        </w:tabs>
        <w:spacing w:line="182" w:lineRule="exact"/>
        <w:ind w:left="20" w:right="40" w:firstLine="560"/>
        <w:jc w:val="both"/>
      </w:pPr>
      <w:r>
        <w:rPr>
          <w:rStyle w:val="1"/>
        </w:rPr>
        <w:t>б)</w:t>
      </w:r>
      <w:r>
        <w:rPr>
          <w:rStyle w:val="1"/>
        </w:rPr>
        <w:tab/>
        <w:t>при равных величинах потерь от места установки прибора учета до соответствующей точки поставки - обеспечение минимальной величины погрешности измерительного канала;</w:t>
      </w:r>
    </w:p>
    <w:p w:rsidR="000D7F1A" w:rsidRDefault="00257D6D">
      <w:pPr>
        <w:pStyle w:val="3"/>
        <w:shd w:val="clear" w:color="auto" w:fill="auto"/>
        <w:tabs>
          <w:tab w:val="left" w:pos="812"/>
        </w:tabs>
        <w:spacing w:line="182" w:lineRule="exact"/>
        <w:ind w:left="20" w:right="40" w:firstLine="560"/>
        <w:jc w:val="both"/>
      </w:pPr>
      <w:r>
        <w:rPr>
          <w:rStyle w:val="1"/>
        </w:rPr>
        <w:t>в)</w:t>
      </w:r>
      <w:r>
        <w:rPr>
          <w:rStyle w:val="1"/>
        </w:rPr>
        <w:tab/>
        <w:t>при равенстве условий подпунктов «а» и «б» настоящего пункта - возможность измерения почасовых объемов потребления электрической энергии (мощности);</w:t>
      </w:r>
    </w:p>
    <w:p w:rsidR="000D7F1A" w:rsidRDefault="00257D6D">
      <w:pPr>
        <w:pStyle w:val="3"/>
        <w:shd w:val="clear" w:color="auto" w:fill="auto"/>
        <w:spacing w:line="182" w:lineRule="exact"/>
        <w:ind w:left="20" w:right="40" w:firstLine="560"/>
        <w:jc w:val="both"/>
      </w:pPr>
      <w:r>
        <w:rPr>
          <w:rStyle w:val="1"/>
        </w:rPr>
        <w:t>При равенстве характеристик приборов учета, указанных в подпунктах «а» - «в» настоящего пункта в качестве расчетного принимается прибор учета, входящий в автоматизированную информационно-измерительную систему учета.</w:t>
      </w:r>
    </w:p>
    <w:p w:rsidR="000D7F1A" w:rsidRDefault="00257D6D">
      <w:pPr>
        <w:pStyle w:val="3"/>
        <w:numPr>
          <w:ilvl w:val="0"/>
          <w:numId w:val="7"/>
        </w:numPr>
        <w:shd w:val="clear" w:color="auto" w:fill="auto"/>
        <w:tabs>
          <w:tab w:val="left" w:pos="975"/>
        </w:tabs>
        <w:spacing w:line="182" w:lineRule="exact"/>
        <w:ind w:left="20" w:right="40" w:firstLine="560"/>
        <w:jc w:val="both"/>
      </w:pPr>
      <w:r>
        <w:rPr>
          <w:rStyle w:val="1"/>
        </w:rPr>
        <w:t>Заказчик обязан обеспечить надлежащую эксплуатацию принадлежащих ему приборов учета, установленных и допущенных в эксплуатацию в соответствии с условиями настоящего Контракта и действующего законодательства.</w:t>
      </w:r>
    </w:p>
    <w:p w:rsidR="000D7F1A" w:rsidRDefault="00257D6D">
      <w:pPr>
        <w:pStyle w:val="3"/>
        <w:shd w:val="clear" w:color="auto" w:fill="auto"/>
        <w:spacing w:line="182" w:lineRule="exact"/>
        <w:ind w:left="20" w:right="40" w:firstLine="560"/>
        <w:jc w:val="both"/>
      </w:pPr>
      <w:r>
        <w:rPr>
          <w:rStyle w:val="1"/>
        </w:rPr>
        <w:t>Обязанность по эксплуатации прибора учета, принадлежащего Гарантирующему поставщику, Сетевой организации или иным лицам, несет соответствующий владелец прибора учета.</w:t>
      </w:r>
    </w:p>
    <w:p w:rsidR="000D7F1A" w:rsidRDefault="00257D6D">
      <w:pPr>
        <w:pStyle w:val="3"/>
        <w:numPr>
          <w:ilvl w:val="0"/>
          <w:numId w:val="7"/>
        </w:numPr>
        <w:shd w:val="clear" w:color="auto" w:fill="auto"/>
        <w:tabs>
          <w:tab w:val="left" w:pos="956"/>
        </w:tabs>
        <w:spacing w:line="182" w:lineRule="exact"/>
        <w:ind w:left="20" w:right="40" w:firstLine="560"/>
        <w:jc w:val="both"/>
      </w:pPr>
      <w:r>
        <w:rPr>
          <w:rStyle w:val="1"/>
        </w:rPr>
        <w:t>При эксплуатации прибора учета должна производится его поверка, а в случае если прибор учета подключен через измерительные трансформаторы, - также и поверка измерительных трансформаторов.</w:t>
      </w:r>
    </w:p>
    <w:p w:rsidR="000D7F1A" w:rsidRDefault="00257D6D">
      <w:pPr>
        <w:pStyle w:val="3"/>
        <w:shd w:val="clear" w:color="auto" w:fill="auto"/>
        <w:spacing w:line="182" w:lineRule="exact"/>
        <w:ind w:left="20" w:right="40" w:firstLine="560"/>
        <w:jc w:val="both"/>
      </w:pPr>
      <w:r>
        <w:rPr>
          <w:rStyle w:val="1"/>
        </w:rPr>
        <w:t>Поверка осуществляется по истечении межповерочного интервала, установленного для данного прибора учета, измерительного трансформатора.</w:t>
      </w:r>
    </w:p>
    <w:p w:rsidR="000D7F1A" w:rsidRDefault="00257D6D">
      <w:pPr>
        <w:pStyle w:val="3"/>
        <w:shd w:val="clear" w:color="auto" w:fill="auto"/>
        <w:spacing w:line="182" w:lineRule="exact"/>
        <w:ind w:left="20" w:firstLine="560"/>
        <w:jc w:val="both"/>
      </w:pPr>
      <w:r>
        <w:rPr>
          <w:rStyle w:val="1"/>
        </w:rPr>
        <w:t>Результаты поверки удостоверяются знаком поверки (клеймом) и (или) свидетельством о поверке.</w:t>
      </w:r>
    </w:p>
    <w:p w:rsidR="000D7F1A" w:rsidRDefault="00257D6D">
      <w:pPr>
        <w:pStyle w:val="3"/>
        <w:shd w:val="clear" w:color="auto" w:fill="auto"/>
        <w:spacing w:line="182" w:lineRule="exact"/>
        <w:ind w:left="20" w:right="40" w:firstLine="560"/>
        <w:jc w:val="both"/>
      </w:pPr>
      <w:r>
        <w:rPr>
          <w:rStyle w:val="1"/>
        </w:rPr>
        <w:t>После поверки прибор учета должен быть установлен и допущен в эксплуатацию заново в соответствии с условиями действующего законодательства и настоящего Контракта.</w:t>
      </w:r>
    </w:p>
    <w:p w:rsidR="000D7F1A" w:rsidRDefault="00257D6D">
      <w:pPr>
        <w:pStyle w:val="3"/>
        <w:numPr>
          <w:ilvl w:val="0"/>
          <w:numId w:val="7"/>
        </w:numPr>
        <w:shd w:val="clear" w:color="auto" w:fill="auto"/>
        <w:tabs>
          <w:tab w:val="left" w:pos="985"/>
        </w:tabs>
        <w:spacing w:line="182" w:lineRule="exact"/>
        <w:ind w:left="20" w:right="40" w:firstLine="560"/>
        <w:jc w:val="both"/>
      </w:pPr>
      <w:r>
        <w:rPr>
          <w:rStyle w:val="1"/>
        </w:rPr>
        <w:t>Заказчик обязан обеспечивать сохранность и целостность расположенных на его территории приборов учета, измерительных комплексов, систем учета, контроля и управления электропотреблением (включая их технические, программные и иные компоненты), а также воздушных и кабельных линий.</w:t>
      </w:r>
    </w:p>
    <w:p w:rsidR="000D7F1A" w:rsidRDefault="00257D6D">
      <w:pPr>
        <w:pStyle w:val="3"/>
        <w:shd w:val="clear" w:color="auto" w:fill="auto"/>
        <w:spacing w:line="182" w:lineRule="exact"/>
        <w:ind w:left="20" w:right="40" w:firstLine="560"/>
        <w:jc w:val="both"/>
      </w:pPr>
      <w:r>
        <w:rPr>
          <w:rStyle w:val="1"/>
        </w:rPr>
        <w:t>Сохранность и целостность приборов учета, расположенных в границах балансовой принадлежности электросетевого хозяйства Сетевой организации, а также целостность пломб и знаков визуального контроля, обеспечивается Сетевой организацией.</w:t>
      </w:r>
    </w:p>
    <w:p w:rsidR="000D7F1A" w:rsidRDefault="00257D6D">
      <w:pPr>
        <w:pStyle w:val="3"/>
        <w:numPr>
          <w:ilvl w:val="0"/>
          <w:numId w:val="7"/>
        </w:numPr>
        <w:shd w:val="clear" w:color="auto" w:fill="auto"/>
        <w:tabs>
          <w:tab w:val="left" w:pos="942"/>
        </w:tabs>
        <w:spacing w:line="182" w:lineRule="exact"/>
        <w:ind w:left="20" w:right="40" w:firstLine="560"/>
        <w:jc w:val="both"/>
      </w:pPr>
      <w:r>
        <w:rPr>
          <w:rStyle w:val="1"/>
        </w:rPr>
        <w:t>Заказчик обязан уведомить Гарантирующего поставщика о выходе из строя, истечении срока межповерочного интервала или утрате прибора учета, принадлежащего Заказчику и(или) находящегося в границах балансовой принадлежности электросетевого хозяйства Заказчика не позднее следующего дня с даты возникновения указанных обстоятельств.</w:t>
      </w:r>
    </w:p>
    <w:p w:rsidR="000D7F1A" w:rsidRDefault="00257D6D">
      <w:pPr>
        <w:pStyle w:val="3"/>
        <w:numPr>
          <w:ilvl w:val="0"/>
          <w:numId w:val="7"/>
        </w:numPr>
        <w:shd w:val="clear" w:color="auto" w:fill="auto"/>
        <w:tabs>
          <w:tab w:val="left" w:pos="956"/>
        </w:tabs>
        <w:spacing w:line="182" w:lineRule="exact"/>
        <w:ind w:left="20" w:right="40" w:firstLine="560"/>
        <w:jc w:val="both"/>
      </w:pPr>
      <w:r>
        <w:rPr>
          <w:rStyle w:val="1"/>
        </w:rPr>
        <w:t>Заказчик обязан восстановить учет в срок не позднее окончания расчетного периода, следующего за периодом, в котором было выявлено нарушение учета.</w:t>
      </w:r>
    </w:p>
    <w:p w:rsidR="000D7F1A" w:rsidRDefault="00257D6D">
      <w:pPr>
        <w:pStyle w:val="3"/>
        <w:numPr>
          <w:ilvl w:val="0"/>
          <w:numId w:val="7"/>
        </w:numPr>
        <w:shd w:val="clear" w:color="auto" w:fill="auto"/>
        <w:tabs>
          <w:tab w:val="left" w:pos="994"/>
        </w:tabs>
        <w:spacing w:line="182" w:lineRule="exact"/>
        <w:ind w:left="20" w:right="40" w:firstLine="560"/>
        <w:jc w:val="both"/>
      </w:pPr>
      <w:r>
        <w:rPr>
          <w:rStyle w:val="1"/>
        </w:rPr>
        <w:t>В случае необходимости демонтажа прибора учета в целях его замены, ремонта или поверки Заказчик обязан направить письменную заявку Гарантирующему поставщику или Сетевой организации о необходимости снятия показаний существующего прибора учета, осмотра его состояния и схемы подключения.</w:t>
      </w:r>
    </w:p>
    <w:p w:rsidR="000D7F1A" w:rsidRDefault="00257D6D">
      <w:pPr>
        <w:pStyle w:val="3"/>
        <w:shd w:val="clear" w:color="auto" w:fill="auto"/>
        <w:spacing w:line="182" w:lineRule="exact"/>
        <w:ind w:left="20" w:right="40" w:firstLine="560"/>
        <w:jc w:val="both"/>
      </w:pPr>
      <w:r>
        <w:rPr>
          <w:rStyle w:val="1"/>
        </w:rPr>
        <w:t>В заявке указываются реквизиты Заказчика, местонахождение энергопринимающих устройств, номер Контракта, контактные данные (в том числе номер телефона), а также</w:t>
      </w:r>
      <w:r>
        <w:rPr>
          <w:rStyle w:val="a8"/>
        </w:rPr>
        <w:t xml:space="preserve"> предполагаемые</w:t>
      </w:r>
      <w:r>
        <w:rPr>
          <w:rStyle w:val="1"/>
        </w:rPr>
        <w:t xml:space="preserve"> дата и время проведения мероприятий, указанных в предыдущем абзаце, которая не может быть ранее, чем через 7 (семь) дней с даты направления заявки. Окончательные дата и время проведения мероприятий, связанных с демонтажем прибора учета, согласовываются между Заказчиком и Гарантирующим поставщиком или Сетевой организацией с последующим уведомлением Гарантирующего поставщика.</w:t>
      </w:r>
    </w:p>
    <w:p w:rsidR="000D7F1A" w:rsidRDefault="00257D6D">
      <w:pPr>
        <w:pStyle w:val="3"/>
        <w:numPr>
          <w:ilvl w:val="0"/>
          <w:numId w:val="7"/>
        </w:numPr>
        <w:shd w:val="clear" w:color="auto" w:fill="auto"/>
        <w:tabs>
          <w:tab w:val="left" w:pos="1009"/>
        </w:tabs>
        <w:spacing w:line="182" w:lineRule="exact"/>
        <w:ind w:left="20" w:right="40" w:firstLine="560"/>
        <w:jc w:val="both"/>
      </w:pPr>
      <w:r>
        <w:rPr>
          <w:rStyle w:val="1"/>
        </w:rPr>
        <w:t>В согласованные дату и время Гарантирующий поставщик и (или) Сетевая организация в соответствии с требованиями законодательства осуществляет осмотр прибора учета и схемы его подключения, а также снятие показаний существующего прибора учета. Результаты проверки фиксируются в акте проверки, подписываемом лицами, участвующими в данной проверке, в том числе представителями Гарантирующего поставщика.</w:t>
      </w:r>
    </w:p>
    <w:p w:rsidR="000D7F1A" w:rsidRDefault="00257D6D">
      <w:pPr>
        <w:pStyle w:val="3"/>
        <w:numPr>
          <w:ilvl w:val="0"/>
          <w:numId w:val="7"/>
        </w:numPr>
        <w:shd w:val="clear" w:color="auto" w:fill="auto"/>
        <w:tabs>
          <w:tab w:val="left" w:pos="942"/>
        </w:tabs>
        <w:spacing w:line="182" w:lineRule="exact"/>
        <w:ind w:left="20" w:right="40" w:firstLine="560"/>
        <w:jc w:val="both"/>
      </w:pPr>
      <w:r>
        <w:rPr>
          <w:rStyle w:val="1"/>
        </w:rPr>
        <w:t>При неявке представителей Гарантирующего поставщика и Сетевой организации Заказчик обязан снять показания демонтируемого прибора учета и направить их в адрес Гарантирующего поставщика и Сетевой организации.</w:t>
      </w:r>
    </w:p>
    <w:p w:rsidR="000D7F1A" w:rsidRDefault="00257D6D">
      <w:pPr>
        <w:pStyle w:val="3"/>
        <w:numPr>
          <w:ilvl w:val="0"/>
          <w:numId w:val="7"/>
        </w:numPr>
        <w:shd w:val="clear" w:color="auto" w:fill="auto"/>
        <w:tabs>
          <w:tab w:val="left" w:pos="999"/>
        </w:tabs>
        <w:spacing w:line="182" w:lineRule="exact"/>
        <w:ind w:left="20" w:right="40" w:firstLine="560"/>
        <w:jc w:val="both"/>
      </w:pPr>
      <w:r>
        <w:rPr>
          <w:rStyle w:val="1"/>
        </w:rPr>
        <w:t>Мероприятия по эксплуатации и замене прибора учета, которые должны производиться Заказчиком, могут производиться Гарантирующим поставщиком на возмездной основе по заявке Заказчика, за исключением мероприятий, который должны осуществляться Гарантирующим поставщиком на безвозмездной основе в соответствии с действующим законодательством.</w:t>
      </w:r>
    </w:p>
    <w:p w:rsidR="000D7F1A" w:rsidRDefault="00257D6D">
      <w:pPr>
        <w:pStyle w:val="3"/>
        <w:shd w:val="clear" w:color="auto" w:fill="auto"/>
        <w:spacing w:line="182" w:lineRule="exact"/>
        <w:ind w:left="20" w:right="40" w:firstLine="560"/>
        <w:jc w:val="both"/>
      </w:pPr>
      <w:r>
        <w:rPr>
          <w:rStyle w:val="1"/>
        </w:rPr>
        <w:lastRenderedPageBreak/>
        <w:t>Заказчик обязан обеспечить доступ представителей Гарантирующего поставщика для осуществления указанных в абзаце 1 настоящего пункта мероприятий к энергопринимающим устройствам и приборам учета, расположенным на территории Заказчика.</w:t>
      </w:r>
    </w:p>
    <w:p w:rsidR="000D7F1A" w:rsidRDefault="00257D6D">
      <w:pPr>
        <w:pStyle w:val="3"/>
        <w:numPr>
          <w:ilvl w:val="0"/>
          <w:numId w:val="7"/>
        </w:numPr>
        <w:shd w:val="clear" w:color="auto" w:fill="auto"/>
        <w:tabs>
          <w:tab w:val="left" w:pos="950"/>
        </w:tabs>
        <w:spacing w:line="182" w:lineRule="exact"/>
        <w:ind w:left="20" w:firstLine="560"/>
        <w:jc w:val="both"/>
      </w:pPr>
      <w:r>
        <w:rPr>
          <w:rStyle w:val="1"/>
        </w:rPr>
        <w:t>Гарантирующий поставщик имеет право:</w:t>
      </w:r>
    </w:p>
    <w:p w:rsidR="000D7F1A" w:rsidRDefault="00257D6D">
      <w:pPr>
        <w:pStyle w:val="3"/>
        <w:shd w:val="clear" w:color="auto" w:fill="auto"/>
        <w:tabs>
          <w:tab w:val="left" w:pos="759"/>
        </w:tabs>
        <w:spacing w:line="182" w:lineRule="exact"/>
        <w:ind w:left="20" w:right="40" w:firstLine="560"/>
        <w:jc w:val="both"/>
      </w:pPr>
      <w:r>
        <w:rPr>
          <w:rStyle w:val="1"/>
        </w:rPr>
        <w:t>а)</w:t>
      </w:r>
      <w:r>
        <w:rPr>
          <w:rStyle w:val="1"/>
        </w:rPr>
        <w:tab/>
        <w:t>проводить на объектах Заказчика в присутствии его представителя (с возможным привлечением представителя Сетевой организации) работы, связанные с поверкой, калибровкой, программированием, пломбированием средств измерений, а также другие виды работ, связанные с обслуживанием средств измерений;</w:t>
      </w:r>
    </w:p>
    <w:p w:rsidR="000D7F1A" w:rsidRDefault="00257D6D">
      <w:pPr>
        <w:pStyle w:val="3"/>
        <w:shd w:val="clear" w:color="auto" w:fill="auto"/>
        <w:tabs>
          <w:tab w:val="left" w:pos="778"/>
        </w:tabs>
        <w:spacing w:after="214" w:line="182" w:lineRule="exact"/>
        <w:ind w:left="20" w:right="40" w:firstLine="560"/>
        <w:jc w:val="both"/>
      </w:pPr>
      <w:r>
        <w:rPr>
          <w:rStyle w:val="1"/>
        </w:rPr>
        <w:t>б)</w:t>
      </w:r>
      <w:r>
        <w:rPr>
          <w:rStyle w:val="1"/>
        </w:rPr>
        <w:tab/>
        <w:t>по собственной инициативе проводить на объектах Заказчика (в том числе с привлечением представителей Сетевой организации) в присутствии его представителя замену средств измерений, принадлежащих Гарантирующему поставщику, с обязательным их пломбированием.</w:t>
      </w:r>
    </w:p>
    <w:p w:rsidR="000D7F1A" w:rsidRDefault="00257D6D">
      <w:pPr>
        <w:pStyle w:val="11"/>
        <w:keepNext/>
        <w:keepLines/>
        <w:shd w:val="clear" w:color="auto" w:fill="auto"/>
        <w:spacing w:after="121" w:line="140" w:lineRule="exact"/>
        <w:ind w:left="1360"/>
      </w:pPr>
      <w:bookmarkStart w:id="4" w:name="bookmark4"/>
      <w:r>
        <w:rPr>
          <w:rStyle w:val="12"/>
        </w:rPr>
        <w:t>5. ЦЕНА КОНТРАКТА, СТОИМОСТЬ II ПОРЯДОК РАСЧЕТОВ ЗА ЭЛЕКТРИЧЕСКУЮ ЭНЕРГИЮ</w:t>
      </w:r>
      <w:bookmarkEnd w:id="4"/>
    </w:p>
    <w:p w:rsidR="000D7F1A" w:rsidRDefault="00257D6D">
      <w:pPr>
        <w:pStyle w:val="3"/>
        <w:shd w:val="clear" w:color="auto" w:fill="auto"/>
        <w:tabs>
          <w:tab w:val="left" w:leader="underscore" w:pos="3582"/>
          <w:tab w:val="left" w:leader="underscore" w:pos="8890"/>
        </w:tabs>
        <w:spacing w:line="182" w:lineRule="exact"/>
        <w:ind w:left="20" w:right="40" w:firstLine="560"/>
        <w:jc w:val="both"/>
      </w:pPr>
      <w:r>
        <w:rPr>
          <w:rStyle w:val="1"/>
        </w:rPr>
        <w:t>5.1. Плановый объем поставки электрической энергии Заказчику на 2015 год осуществляется согласно утвержденного лимита бюджетных обязательств в объёме</w:t>
      </w:r>
      <w:r w:rsidR="00770693">
        <w:rPr>
          <w:rStyle w:val="1"/>
        </w:rPr>
        <w:t xml:space="preserve"> 20,17 </w:t>
      </w:r>
      <w:r>
        <w:rPr>
          <w:rStyle w:val="1"/>
        </w:rPr>
        <w:t>тыс. кВт.ч. (Приложение № 1) на сумму</w:t>
      </w:r>
      <w:r w:rsidR="00770693">
        <w:rPr>
          <w:rStyle w:val="1"/>
        </w:rPr>
        <w:t xml:space="preserve"> 116986 </w:t>
      </w:r>
      <w:r>
        <w:rPr>
          <w:rStyle w:val="1"/>
        </w:rPr>
        <w:t>руб.</w:t>
      </w:r>
    </w:p>
    <w:p w:rsidR="000D7F1A" w:rsidRDefault="00257D6D">
      <w:pPr>
        <w:pStyle w:val="3"/>
        <w:shd w:val="clear" w:color="auto" w:fill="auto"/>
        <w:spacing w:line="182" w:lineRule="exact"/>
        <w:ind w:left="40" w:right="40" w:firstLine="560"/>
        <w:jc w:val="both"/>
      </w:pPr>
      <w:r>
        <w:rPr>
          <w:rStyle w:val="1"/>
        </w:rPr>
        <w:t>Фактический объем поставленной (проданной) электрической энергии (мощности) определяется исходя из показаний приборов учета (в том числе входящих в состав измерительных комплексов, систем учета) либо расчетным способом в порядке, предусмотренном Приложением № 2 к настоящему Контракту.</w:t>
      </w:r>
    </w:p>
    <w:p w:rsidR="000D7F1A" w:rsidRDefault="00257D6D">
      <w:pPr>
        <w:pStyle w:val="3"/>
        <w:numPr>
          <w:ilvl w:val="0"/>
          <w:numId w:val="8"/>
        </w:numPr>
        <w:shd w:val="clear" w:color="auto" w:fill="auto"/>
        <w:tabs>
          <w:tab w:val="left" w:pos="878"/>
        </w:tabs>
        <w:spacing w:line="182" w:lineRule="exact"/>
        <w:ind w:left="40" w:firstLine="560"/>
        <w:jc w:val="both"/>
      </w:pPr>
      <w:r>
        <w:rPr>
          <w:rStyle w:val="1"/>
        </w:rPr>
        <w:t>При расчётах за потреблённую электрическую энергию могут использоваться следующие ценовые категории:</w:t>
      </w:r>
    </w:p>
    <w:p w:rsidR="000D7F1A" w:rsidRDefault="00257D6D">
      <w:pPr>
        <w:pStyle w:val="3"/>
        <w:numPr>
          <w:ilvl w:val="0"/>
          <w:numId w:val="9"/>
        </w:numPr>
        <w:shd w:val="clear" w:color="auto" w:fill="auto"/>
        <w:tabs>
          <w:tab w:val="left" w:pos="746"/>
        </w:tabs>
        <w:spacing w:line="182" w:lineRule="exact"/>
        <w:ind w:left="40" w:right="40" w:firstLine="560"/>
        <w:jc w:val="both"/>
      </w:pPr>
      <w:r>
        <w:rPr>
          <w:rStyle w:val="1"/>
        </w:rPr>
        <w:t>первая ценовая категория - для объемов покупки электрической энергии (мощности), учет которых осуществляется в целом за расчетный период;</w:t>
      </w:r>
    </w:p>
    <w:p w:rsidR="000D7F1A" w:rsidRDefault="00257D6D">
      <w:pPr>
        <w:pStyle w:val="3"/>
        <w:numPr>
          <w:ilvl w:val="0"/>
          <w:numId w:val="9"/>
        </w:numPr>
        <w:shd w:val="clear" w:color="auto" w:fill="auto"/>
        <w:tabs>
          <w:tab w:val="left" w:pos="712"/>
        </w:tabs>
        <w:spacing w:line="182" w:lineRule="exact"/>
        <w:ind w:left="40" w:right="40" w:firstLine="560"/>
        <w:jc w:val="both"/>
      </w:pPr>
      <w:r>
        <w:rPr>
          <w:rStyle w:val="1"/>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0D7F1A" w:rsidRDefault="00257D6D">
      <w:pPr>
        <w:pStyle w:val="3"/>
        <w:numPr>
          <w:ilvl w:val="0"/>
          <w:numId w:val="9"/>
        </w:numPr>
        <w:shd w:val="clear" w:color="auto" w:fill="auto"/>
        <w:tabs>
          <w:tab w:val="left" w:pos="722"/>
        </w:tabs>
        <w:spacing w:line="182" w:lineRule="exact"/>
        <w:ind w:left="40" w:right="40" w:firstLine="560"/>
        <w:jc w:val="both"/>
      </w:pPr>
      <w:r>
        <w:rPr>
          <w:rStyle w:val="1"/>
        </w:rPr>
        <w:t>третья ценовая категория - для объемов покупки электрической энергии (мощности), в отношении которых в расчетном периоде осуществляется почасовой учет и стоимость услуг по передаче электрической энергии определяется по тарифу в одноставочном выражении;</w:t>
      </w:r>
    </w:p>
    <w:p w:rsidR="000D7F1A" w:rsidRDefault="00257D6D">
      <w:pPr>
        <w:pStyle w:val="3"/>
        <w:numPr>
          <w:ilvl w:val="0"/>
          <w:numId w:val="9"/>
        </w:numPr>
        <w:shd w:val="clear" w:color="auto" w:fill="auto"/>
        <w:tabs>
          <w:tab w:val="left" w:pos="722"/>
        </w:tabs>
        <w:spacing w:line="182" w:lineRule="exact"/>
        <w:ind w:left="40" w:right="40" w:firstLine="560"/>
        <w:jc w:val="both"/>
      </w:pPr>
      <w:r>
        <w:rPr>
          <w:rStyle w:val="1"/>
        </w:rPr>
        <w:t>четвертая ценовая категория - для объемов покупки электрической энергии (мощности), в отношении которых в расчетном периоде осуществляется почасовой учет и стоимость услуг по передаче электрической энергии определяется по тарифу в двухставочном выражении;</w:t>
      </w:r>
    </w:p>
    <w:p w:rsidR="000D7F1A" w:rsidRDefault="00257D6D">
      <w:pPr>
        <w:pStyle w:val="3"/>
        <w:numPr>
          <w:ilvl w:val="0"/>
          <w:numId w:val="9"/>
        </w:numPr>
        <w:shd w:val="clear" w:color="auto" w:fill="auto"/>
        <w:tabs>
          <w:tab w:val="left" w:pos="731"/>
        </w:tabs>
        <w:spacing w:line="182" w:lineRule="exact"/>
        <w:ind w:left="40" w:right="40" w:firstLine="560"/>
        <w:jc w:val="both"/>
      </w:pPr>
      <w:r>
        <w:rPr>
          <w:rStyle w:val="1"/>
        </w:rPr>
        <w:t>пятая ценовая категория -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w:t>
      </w:r>
    </w:p>
    <w:p w:rsidR="000D7F1A" w:rsidRDefault="00257D6D">
      <w:pPr>
        <w:pStyle w:val="3"/>
        <w:numPr>
          <w:ilvl w:val="0"/>
          <w:numId w:val="9"/>
        </w:numPr>
        <w:shd w:val="clear" w:color="auto" w:fill="auto"/>
        <w:tabs>
          <w:tab w:val="left" w:pos="726"/>
        </w:tabs>
        <w:spacing w:line="182" w:lineRule="exact"/>
        <w:ind w:left="40" w:right="40" w:firstLine="560"/>
        <w:jc w:val="both"/>
      </w:pPr>
      <w:r>
        <w:rPr>
          <w:rStyle w:val="1"/>
        </w:rPr>
        <w:t>шестая ценовая категория -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p>
    <w:p w:rsidR="000D7F1A" w:rsidRDefault="00257D6D">
      <w:pPr>
        <w:pStyle w:val="3"/>
        <w:shd w:val="clear" w:color="auto" w:fill="auto"/>
        <w:spacing w:line="182" w:lineRule="exact"/>
        <w:ind w:left="40" w:right="40" w:firstLine="560"/>
        <w:jc w:val="both"/>
      </w:pPr>
      <w:r>
        <w:rPr>
          <w:rStyle w:val="1"/>
        </w:rPr>
        <w:t>Выбор ценовой категории для осуществления расчетов за поставленную электрическую энергию осуществляется Заказчиком самостоятельно в случаях и в соответствии с порядком, определённым действующим законодательством РФ</w:t>
      </w:r>
    </w:p>
    <w:p w:rsidR="000D7F1A" w:rsidRDefault="00257D6D">
      <w:pPr>
        <w:pStyle w:val="3"/>
        <w:numPr>
          <w:ilvl w:val="0"/>
          <w:numId w:val="8"/>
        </w:numPr>
        <w:shd w:val="clear" w:color="auto" w:fill="auto"/>
        <w:tabs>
          <w:tab w:val="left" w:pos="918"/>
        </w:tabs>
        <w:spacing w:line="182" w:lineRule="exact"/>
        <w:ind w:left="40" w:right="40" w:firstLine="560"/>
        <w:jc w:val="both"/>
      </w:pPr>
      <w:r>
        <w:rPr>
          <w:rStyle w:val="1"/>
        </w:rPr>
        <w:t>Оплата за электрическую энергию (мощность) производится по нерегулируемой цене, выбранной Заказчиком в установленном порядке, за исключением фактических объёмов поставки электрической энергии (мощности) населению и приравненным к нему категориям потребителей. Поставка электрической энергии (мощности) в объёме фактического потребления населения и приравненных к нему категорий потребителей осуществляется по регулируемым ценам (тарифам), установленным органом исполнительной власти Курской области в области государственного регулирования тарифов.</w:t>
      </w:r>
    </w:p>
    <w:p w:rsidR="000D7F1A" w:rsidRDefault="00257D6D">
      <w:pPr>
        <w:pStyle w:val="3"/>
        <w:numPr>
          <w:ilvl w:val="0"/>
          <w:numId w:val="8"/>
        </w:numPr>
        <w:shd w:val="clear" w:color="auto" w:fill="auto"/>
        <w:tabs>
          <w:tab w:val="left" w:pos="947"/>
        </w:tabs>
        <w:spacing w:line="182" w:lineRule="exact"/>
        <w:ind w:left="40" w:right="40" w:firstLine="560"/>
        <w:jc w:val="both"/>
      </w:pPr>
      <w:r>
        <w:rPr>
          <w:rStyle w:val="1"/>
        </w:rPr>
        <w:t>Объем фактически потребленной в отчетном периоде мощности определяется в соответствии с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года №442.</w:t>
      </w:r>
    </w:p>
    <w:p w:rsidR="000D7F1A" w:rsidRDefault="00257D6D">
      <w:pPr>
        <w:pStyle w:val="3"/>
        <w:numPr>
          <w:ilvl w:val="0"/>
          <w:numId w:val="8"/>
        </w:numPr>
        <w:shd w:val="clear" w:color="auto" w:fill="auto"/>
        <w:tabs>
          <w:tab w:val="left" w:pos="914"/>
        </w:tabs>
        <w:spacing w:line="182" w:lineRule="exact"/>
        <w:ind w:left="40" w:right="40" w:firstLine="560"/>
        <w:jc w:val="both"/>
      </w:pPr>
      <w:r>
        <w:rPr>
          <w:rStyle w:val="1"/>
        </w:rPr>
        <w:t>Оплата за электрическую энергию (мощность), отпускаемую по нерегулируемым ценам, производится по ценам, определяемым Гарантирующим поставщиком в рамках соответствующего предельного уровня. Гарантирующий поставщик рассчитывает значения предельных уровней нерегулируемых цен по формулам расчета предельных уровней нерегулируемых цен на электрическую энергию (мощность) и их составляющих согласно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года № 1179.</w:t>
      </w:r>
    </w:p>
    <w:p w:rsidR="000D7F1A" w:rsidRDefault="00257D6D">
      <w:pPr>
        <w:pStyle w:val="3"/>
        <w:numPr>
          <w:ilvl w:val="0"/>
          <w:numId w:val="8"/>
        </w:numPr>
        <w:shd w:val="clear" w:color="auto" w:fill="auto"/>
        <w:tabs>
          <w:tab w:val="left" w:pos="904"/>
        </w:tabs>
        <w:spacing w:line="182" w:lineRule="exact"/>
        <w:ind w:left="40" w:right="40" w:firstLine="560"/>
        <w:jc w:val="both"/>
      </w:pPr>
      <w:r>
        <w:rPr>
          <w:rStyle w:val="1"/>
        </w:rPr>
        <w:t>Оплата потребленной (потребляемой) элекгроэнергии (мощности) производится Заказчиком платежными поручениями или иными документами, предусмотренными законодательством Российской Федерации по реквизитам Гарантирующего поставщика, с обязательным указанием назначения платежа, номера и даты настоящего Контракта, номера и даты счета (счет-фактуры), суммы и периода, за который производится платеж.</w:t>
      </w:r>
    </w:p>
    <w:p w:rsidR="000D7F1A" w:rsidRDefault="00257D6D">
      <w:pPr>
        <w:pStyle w:val="3"/>
        <w:shd w:val="clear" w:color="auto" w:fill="auto"/>
        <w:spacing w:line="182" w:lineRule="exact"/>
        <w:ind w:left="40" w:right="40" w:firstLine="560"/>
        <w:jc w:val="both"/>
      </w:pPr>
      <w:r>
        <w:rPr>
          <w:rStyle w:val="1"/>
        </w:rPr>
        <w:t>В случае если в платежных документах не указаны назначение платежа, номер и дата настоящего Контракта, а также номер и дата счета- фактуры (счета), платеж считается произведенным по настоящему Контракту только после письменного подтверждения Заказчиком указанных реквизитов.</w:t>
      </w:r>
    </w:p>
    <w:p w:rsidR="000D7F1A" w:rsidRDefault="00257D6D">
      <w:pPr>
        <w:pStyle w:val="3"/>
        <w:shd w:val="clear" w:color="auto" w:fill="auto"/>
        <w:spacing w:line="182" w:lineRule="exact"/>
        <w:ind w:left="40" w:right="40" w:firstLine="560"/>
        <w:jc w:val="both"/>
      </w:pPr>
      <w:r>
        <w:rPr>
          <w:rStyle w:val="1"/>
        </w:rPr>
        <w:t>В случае если в платежных документах указаны только назначение платежа и (или) или номер и дата настоящего Контракта, платеж считается произведенным в счет погашения задолженности, возникшей в связи с неисполнением или ненадлежащим исполнением обязательства Заказчика по оплате, срок исполнения которого наступил ранее.</w:t>
      </w:r>
    </w:p>
    <w:p w:rsidR="000D7F1A" w:rsidRDefault="00257D6D">
      <w:pPr>
        <w:pStyle w:val="3"/>
        <w:shd w:val="clear" w:color="auto" w:fill="auto"/>
        <w:spacing w:line="182" w:lineRule="exact"/>
        <w:ind w:left="40" w:right="40" w:firstLine="560"/>
        <w:jc w:val="both"/>
      </w:pPr>
      <w:r>
        <w:rPr>
          <w:rStyle w:val="1"/>
        </w:rPr>
        <w:t>Обязательства Заказчика по оплате поставленной Гарантирующим поставщиком электрической энергии (мощности) считаются исполненными с момента зачисления денежных средств на расчетный счет Гарантирующего поставщика. В случае письменного уведомления Гарантирующего поставщика об изменении реквизитов платежа Заказчик обязан исполнить обязательства по оплате электроэнергии на указанные в уведомлении расчетные счета.</w:t>
      </w:r>
    </w:p>
    <w:p w:rsidR="000D7F1A" w:rsidRDefault="00257D6D">
      <w:pPr>
        <w:pStyle w:val="3"/>
        <w:numPr>
          <w:ilvl w:val="0"/>
          <w:numId w:val="8"/>
        </w:numPr>
        <w:shd w:val="clear" w:color="auto" w:fill="auto"/>
        <w:tabs>
          <w:tab w:val="left" w:pos="902"/>
        </w:tabs>
        <w:spacing w:line="182" w:lineRule="exact"/>
        <w:ind w:left="40" w:firstLine="560"/>
        <w:jc w:val="both"/>
      </w:pPr>
      <w:r>
        <w:rPr>
          <w:rStyle w:val="1"/>
        </w:rPr>
        <w:t>Гарантирующий поставщик до начала расчетного периода направляет Заказчику счет на предварительную оплату электрической</w:t>
      </w:r>
    </w:p>
    <w:p w:rsidR="000D7F1A" w:rsidRDefault="00257D6D">
      <w:pPr>
        <w:pStyle w:val="3"/>
        <w:shd w:val="clear" w:color="auto" w:fill="auto"/>
        <w:spacing w:line="182" w:lineRule="exact"/>
        <w:ind w:left="40"/>
      </w:pPr>
      <w:r>
        <w:rPr>
          <w:rStyle w:val="1"/>
        </w:rPr>
        <w:t>энергии.</w:t>
      </w:r>
    </w:p>
    <w:p w:rsidR="000D7F1A" w:rsidRDefault="00257D6D">
      <w:pPr>
        <w:pStyle w:val="3"/>
        <w:numPr>
          <w:ilvl w:val="0"/>
          <w:numId w:val="8"/>
        </w:numPr>
        <w:shd w:val="clear" w:color="auto" w:fill="auto"/>
        <w:tabs>
          <w:tab w:val="left" w:pos="874"/>
        </w:tabs>
        <w:spacing w:line="182" w:lineRule="exact"/>
        <w:ind w:left="40" w:firstLine="560"/>
        <w:jc w:val="both"/>
      </w:pPr>
      <w:r>
        <w:rPr>
          <w:rStyle w:val="1"/>
        </w:rPr>
        <w:t>Заказчик оплачивает электрическую энергию (мощность) Гарантирующему поставщику в следующем порядке:</w:t>
      </w:r>
    </w:p>
    <w:p w:rsidR="000D7F1A" w:rsidRDefault="00257D6D">
      <w:pPr>
        <w:pStyle w:val="3"/>
        <w:numPr>
          <w:ilvl w:val="0"/>
          <w:numId w:val="9"/>
        </w:numPr>
        <w:shd w:val="clear" w:color="auto" w:fill="auto"/>
        <w:tabs>
          <w:tab w:val="left" w:pos="698"/>
        </w:tabs>
        <w:spacing w:line="182" w:lineRule="exact"/>
        <w:ind w:left="40" w:right="40" w:firstLine="560"/>
        <w:jc w:val="both"/>
      </w:pPr>
      <w:r>
        <w:rPr>
          <w:rStyle w:val="1"/>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0D7F1A" w:rsidRDefault="00257D6D">
      <w:pPr>
        <w:pStyle w:val="3"/>
        <w:numPr>
          <w:ilvl w:val="0"/>
          <w:numId w:val="9"/>
        </w:numPr>
        <w:shd w:val="clear" w:color="auto" w:fill="auto"/>
        <w:tabs>
          <w:tab w:val="left" w:pos="693"/>
        </w:tabs>
        <w:spacing w:line="182" w:lineRule="exact"/>
        <w:ind w:left="40" w:right="40" w:firstLine="560"/>
        <w:jc w:val="both"/>
      </w:pPr>
      <w:r>
        <w:rPr>
          <w:rStyle w:val="1"/>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0D7F1A" w:rsidRDefault="00257D6D">
      <w:pPr>
        <w:pStyle w:val="3"/>
        <w:numPr>
          <w:ilvl w:val="0"/>
          <w:numId w:val="9"/>
        </w:numPr>
        <w:shd w:val="clear" w:color="auto" w:fill="auto"/>
        <w:tabs>
          <w:tab w:val="left" w:pos="726"/>
        </w:tabs>
        <w:spacing w:line="182" w:lineRule="exact"/>
        <w:ind w:left="40" w:right="40" w:firstLine="560"/>
        <w:jc w:val="both"/>
      </w:pPr>
      <w:r>
        <w:rPr>
          <w:rStyle w:val="1"/>
        </w:rPr>
        <w:t>стоимость объема покупки электрической энергии (мощности) в месяце, за который осуществляется оплата, за вычетом средств, внесенных Заказчиком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на основании выставленной счет фактуры.</w:t>
      </w:r>
    </w:p>
    <w:p w:rsidR="000D7F1A" w:rsidRDefault="00257D6D">
      <w:pPr>
        <w:pStyle w:val="3"/>
        <w:shd w:val="clear" w:color="auto" w:fill="auto"/>
        <w:spacing w:line="182" w:lineRule="exact"/>
        <w:ind w:left="40" w:right="40" w:firstLine="560"/>
        <w:jc w:val="both"/>
      </w:pPr>
      <w:r>
        <w:rPr>
          <w:rStyle w:val="1"/>
        </w:rPr>
        <w:t>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зачитывается в счет погашения имеющейся задолженности за предыдущие периоды, а в случае отсутствия таковых - в счет платежа за месяц, следующий за месяцем, в котором была осуществлена такая оплата.</w:t>
      </w:r>
    </w:p>
    <w:p w:rsidR="000D7F1A" w:rsidRDefault="00257D6D">
      <w:pPr>
        <w:pStyle w:val="3"/>
        <w:shd w:val="clear" w:color="auto" w:fill="auto"/>
        <w:spacing w:line="182" w:lineRule="exact"/>
        <w:ind w:left="40" w:right="40" w:firstLine="560"/>
        <w:jc w:val="both"/>
      </w:pPr>
      <w:r>
        <w:rPr>
          <w:rStyle w:val="1"/>
        </w:rPr>
        <w:t>В случае если Потребитель имеет технологическое присоединение к электрическим сетям многоквартирного жилого дома, то вместе с объемом электрической энергии, определенным по показаниям приборов учета электрической энергии, указанных в Приложении № 2 к настоящему Договору, Потребитель оплачивает объем электрической энергии, потребляемый в процессе использования общего имущества в многоквартирном доме, рассчитываемый ресурсоснабжающей организацией или исполнителем коммунальных услуг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Об мая 2011 года №354.</w:t>
      </w:r>
    </w:p>
    <w:p w:rsidR="000D7F1A" w:rsidRDefault="00257D6D">
      <w:pPr>
        <w:pStyle w:val="3"/>
        <w:numPr>
          <w:ilvl w:val="0"/>
          <w:numId w:val="8"/>
        </w:numPr>
        <w:shd w:val="clear" w:color="auto" w:fill="auto"/>
        <w:tabs>
          <w:tab w:val="left" w:pos="890"/>
        </w:tabs>
        <w:spacing w:line="182" w:lineRule="exact"/>
        <w:ind w:left="40" w:right="40" w:firstLine="560"/>
        <w:jc w:val="both"/>
      </w:pPr>
      <w:r>
        <w:rPr>
          <w:rStyle w:val="1"/>
        </w:rPr>
        <w:t>Для определения размера платежей, которые должны быть произведены Гарантирующему поставщику Заказчиком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0D7F1A" w:rsidRDefault="00257D6D">
      <w:pPr>
        <w:pStyle w:val="3"/>
        <w:shd w:val="clear" w:color="auto" w:fill="auto"/>
        <w:spacing w:line="182" w:lineRule="exact"/>
        <w:ind w:left="40" w:right="40" w:firstLine="560"/>
        <w:jc w:val="both"/>
      </w:pPr>
      <w:r>
        <w:rPr>
          <w:rStyle w:val="1"/>
        </w:rP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используется нерегулируемая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с учетом дифференциации нерегулируемых цен,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0D7F1A" w:rsidRDefault="00257D6D">
      <w:pPr>
        <w:pStyle w:val="3"/>
        <w:shd w:val="clear" w:color="auto" w:fill="auto"/>
        <w:spacing w:line="182" w:lineRule="exact"/>
        <w:ind w:left="40" w:right="40" w:firstLine="560"/>
        <w:jc w:val="both"/>
      </w:pPr>
      <w:r>
        <w:rPr>
          <w:rStyle w:val="1"/>
        </w:rPr>
        <w:t>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Заказчика, определяемой в соответствии с Правилами недискриминационного доступа к услугам по передаче электрической энергии и оказания этих услуг, и коэффициента оплаты мощности, равного 0,002824.</w:t>
      </w:r>
    </w:p>
    <w:p w:rsidR="000D7F1A" w:rsidRDefault="00257D6D">
      <w:pPr>
        <w:pStyle w:val="3"/>
        <w:numPr>
          <w:ilvl w:val="0"/>
          <w:numId w:val="8"/>
        </w:numPr>
        <w:shd w:val="clear" w:color="auto" w:fill="auto"/>
        <w:tabs>
          <w:tab w:val="left" w:pos="1043"/>
        </w:tabs>
        <w:spacing w:line="182" w:lineRule="exact"/>
        <w:ind w:left="40" w:right="40" w:firstLine="560"/>
        <w:jc w:val="both"/>
      </w:pPr>
      <w:r>
        <w:rPr>
          <w:rStyle w:val="1"/>
        </w:rPr>
        <w:t>Стоимость электрической энергии (мощности) в объеме выявленного безучетного потребления электрической энергии рассчитывается и взыскивается Гарантирующим поставщиком с Заказчика на основании акта о неучтенном потреблении электрической энергии, составленного в соответствии с разделом 4 настоящего Контракта.</w:t>
      </w:r>
    </w:p>
    <w:p w:rsidR="000D7F1A" w:rsidRDefault="00257D6D">
      <w:pPr>
        <w:pStyle w:val="3"/>
        <w:shd w:val="clear" w:color="auto" w:fill="auto"/>
        <w:spacing w:line="182" w:lineRule="exact"/>
        <w:ind w:left="40" w:right="40" w:firstLine="560"/>
        <w:jc w:val="both"/>
      </w:pPr>
      <w:r>
        <w:rPr>
          <w:rStyle w:val="1"/>
        </w:rPr>
        <w:t>Стоимость объема безучетного потребления рассчитывается по ценам на электрическую энергию (мощность), определяемым и применяемым за расчетный период, в котором составлен акт о неучтенном потреблении электрической энергии.</w:t>
      </w:r>
    </w:p>
    <w:p w:rsidR="000D7F1A" w:rsidRDefault="00257D6D">
      <w:pPr>
        <w:pStyle w:val="3"/>
        <w:numPr>
          <w:ilvl w:val="0"/>
          <w:numId w:val="8"/>
        </w:numPr>
        <w:shd w:val="clear" w:color="auto" w:fill="auto"/>
        <w:tabs>
          <w:tab w:val="left" w:pos="942"/>
        </w:tabs>
        <w:spacing w:line="182" w:lineRule="exact"/>
        <w:ind w:left="20" w:right="20" w:firstLine="560"/>
        <w:jc w:val="both"/>
      </w:pPr>
      <w:r>
        <w:rPr>
          <w:rStyle w:val="1"/>
        </w:rPr>
        <w:t xml:space="preserve">Расчеты между Гарантирующим поставщиком и Заказчиком при получении Гарантирующим поставщиком уведомления Заказчика о намерении отказаться от исполнения настоящего Контракта полностью или уменьшить объемы электрической энергии (мощности), приобретаемые у Гарантирующего поставщика осуществляются в </w:t>
      </w:r>
      <w:r>
        <w:rPr>
          <w:rStyle w:val="1"/>
        </w:rPr>
        <w:lastRenderedPageBreak/>
        <w:t>соответствии с п.85 Основных положений функционирования розничных рынков электрической энергии, утвержденных постановлением Правительства РФ от 4 мая 2012 года № 442.</w:t>
      </w:r>
    </w:p>
    <w:p w:rsidR="000D7F1A" w:rsidRDefault="00257D6D">
      <w:pPr>
        <w:pStyle w:val="3"/>
        <w:numPr>
          <w:ilvl w:val="0"/>
          <w:numId w:val="8"/>
        </w:numPr>
        <w:shd w:val="clear" w:color="auto" w:fill="auto"/>
        <w:tabs>
          <w:tab w:val="left" w:pos="1004"/>
        </w:tabs>
        <w:spacing w:line="182" w:lineRule="exact"/>
        <w:ind w:left="20" w:right="20" w:firstLine="560"/>
        <w:jc w:val="both"/>
      </w:pPr>
      <w:r>
        <w:rPr>
          <w:rStyle w:val="1"/>
        </w:rPr>
        <w:t>Счет-фактура и акт приема-передачи за потребленную электрическую энергию (мощность) в расчетном периоде выдается (направляется) Гарантирующим поставщиком Заказчику в течение 5 дней со дня официального опубликования ОАО «АТС» нерегулируемых цен за расчетный период с указанием объема потребления.</w:t>
      </w:r>
    </w:p>
    <w:p w:rsidR="000D7F1A" w:rsidRDefault="00257D6D">
      <w:pPr>
        <w:pStyle w:val="3"/>
        <w:shd w:val="clear" w:color="auto" w:fill="auto"/>
        <w:spacing w:line="182" w:lineRule="exact"/>
        <w:ind w:left="20" w:right="20" w:firstLine="560"/>
        <w:jc w:val="both"/>
      </w:pPr>
      <w:r>
        <w:rPr>
          <w:rStyle w:val="1"/>
        </w:rPr>
        <w:t>В случае внесения в ранее выставленные первичные документы изменений, связанных с арифметической, технической, расчетной ошибкой, Гарантирующим поставщиком направляются Заказчику с сопроводительным письмом исправленный Акт приема-передачи и исправленный, согласно требованиям действующего законодательства, счет-фактура.</w:t>
      </w:r>
    </w:p>
    <w:p w:rsidR="000D7F1A" w:rsidRDefault="00257D6D">
      <w:pPr>
        <w:pStyle w:val="3"/>
        <w:shd w:val="clear" w:color="auto" w:fill="auto"/>
        <w:spacing w:line="182" w:lineRule="exact"/>
        <w:ind w:left="20" w:right="20" w:firstLine="560"/>
        <w:jc w:val="both"/>
      </w:pPr>
      <w:r>
        <w:rPr>
          <w:rStyle w:val="1"/>
        </w:rPr>
        <w:t>В случае внесения изменений в ранее выставленные первичные документы, связанные с корректировкой значений (стоимости оказанных услуг, в том числе в случае изменения цены (тарифа) и (или) уточнения объема оказанных услуг), при наличии соглашения или иного первичного документа,</w:t>
      </w:r>
      <w:r>
        <w:rPr>
          <w:rStyle w:val="6pt"/>
        </w:rPr>
        <w:t xml:space="preserve"> подтверждающего</w:t>
      </w:r>
      <w:r>
        <w:rPr>
          <w:rStyle w:val="1"/>
        </w:rPr>
        <w:t xml:space="preserve"> согласие Заказчика на внесение изменений, Заказчику направляется скорректированный Акт приема-передачи и корректировочный счет-фактура, составленный согласно требованиям действующего законодательства.</w:t>
      </w:r>
    </w:p>
    <w:p w:rsidR="000D7F1A" w:rsidRDefault="00257D6D">
      <w:pPr>
        <w:pStyle w:val="3"/>
        <w:numPr>
          <w:ilvl w:val="0"/>
          <w:numId w:val="8"/>
        </w:numPr>
        <w:shd w:val="clear" w:color="auto" w:fill="auto"/>
        <w:tabs>
          <w:tab w:val="left" w:pos="975"/>
        </w:tabs>
        <w:spacing w:after="214" w:line="182" w:lineRule="exact"/>
        <w:ind w:left="20" w:right="20" w:firstLine="560"/>
        <w:jc w:val="both"/>
      </w:pPr>
      <w:r>
        <w:rPr>
          <w:rStyle w:val="1"/>
        </w:rPr>
        <w:t>В случае отклонения или несоблюдения Заказчиком установленных Сетевой организацией значений соотношения потребления активной и реактивной мощности Заказчик оплачивает услуги по передаче электрической энергии, в том числе в составе конечного тарифа (цены) на электрическую энергию, поставляемую ему по настоящему Контракту, с учетом понижающего или повышающего коэффициента, в порядке, установленном действующим законодательством.</w:t>
      </w:r>
    </w:p>
    <w:p w:rsidR="000D7F1A" w:rsidRDefault="00257D6D">
      <w:pPr>
        <w:pStyle w:val="11"/>
        <w:keepNext/>
        <w:keepLines/>
        <w:shd w:val="clear" w:color="auto" w:fill="auto"/>
        <w:spacing w:after="0" w:line="140" w:lineRule="exact"/>
        <w:ind w:left="780"/>
      </w:pPr>
      <w:bookmarkStart w:id="5" w:name="bookmark5"/>
      <w:r>
        <w:rPr>
          <w:rStyle w:val="12"/>
        </w:rPr>
        <w:t>6. ПОРЯДОК ЧАСТИЧНОГО И (ИЛИ) ПОЛНОГО ОГРАНИЧЕНИЯ РЕЖИМА ПОТРЕБЛЕНИЯ ЭЛЕКТРИЧЕСКОЙ</w:t>
      </w:r>
      <w:bookmarkEnd w:id="5"/>
    </w:p>
    <w:p w:rsidR="000D7F1A" w:rsidRDefault="00257D6D">
      <w:pPr>
        <w:pStyle w:val="11"/>
        <w:keepNext/>
        <w:keepLines/>
        <w:shd w:val="clear" w:color="auto" w:fill="auto"/>
        <w:spacing w:after="126" w:line="140" w:lineRule="exact"/>
        <w:ind w:left="5020"/>
      </w:pPr>
      <w:bookmarkStart w:id="6" w:name="bookmark6"/>
      <w:r>
        <w:rPr>
          <w:rStyle w:val="12"/>
        </w:rPr>
        <w:t>ЭНЕРГИИ</w:t>
      </w:r>
      <w:bookmarkEnd w:id="6"/>
    </w:p>
    <w:p w:rsidR="000D7F1A" w:rsidRDefault="00257D6D">
      <w:pPr>
        <w:pStyle w:val="3"/>
        <w:numPr>
          <w:ilvl w:val="0"/>
          <w:numId w:val="10"/>
        </w:numPr>
        <w:shd w:val="clear" w:color="auto" w:fill="auto"/>
        <w:tabs>
          <w:tab w:val="left" w:pos="870"/>
        </w:tabs>
        <w:spacing w:line="182" w:lineRule="exact"/>
        <w:ind w:left="20" w:right="20" w:firstLine="560"/>
        <w:jc w:val="both"/>
      </w:pPr>
      <w:r>
        <w:rPr>
          <w:rStyle w:val="1"/>
        </w:rPr>
        <w:t>Ограничение режима потребления электрической энергии вводится при наступлении любого из обстоятельств, указанных в пункте 2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года № 442.</w:t>
      </w:r>
    </w:p>
    <w:p w:rsidR="000D7F1A" w:rsidRDefault="00257D6D">
      <w:pPr>
        <w:pStyle w:val="3"/>
        <w:shd w:val="clear" w:color="auto" w:fill="auto"/>
        <w:spacing w:line="182" w:lineRule="exact"/>
        <w:ind w:left="20" w:right="20" w:firstLine="560"/>
        <w:jc w:val="both"/>
      </w:pPr>
      <w:r>
        <w:rPr>
          <w:rStyle w:val="1"/>
        </w:rPr>
        <w:t>В отношении объектов, ограничение режима потребления которых может привести к возникновению угрозы жизни и здоровью людей, экологической безопасности либо безопасности государства, а также в отношении объектов, ограничение режима потребления ниже уровня аварийной брони не допускается, ограничение производится в специальном порядке, установленном Правилами полного и (или) частичного ограничения режима потребления электрической энергии, утвержденными постановлением Правительства РФ от 4 мая 2012года № 442, с учетом требований, определенных Указом Президента РФ от23 ноября 1995года№ 1173.</w:t>
      </w:r>
    </w:p>
    <w:p w:rsidR="000D7F1A" w:rsidRDefault="00257D6D">
      <w:pPr>
        <w:pStyle w:val="3"/>
        <w:shd w:val="clear" w:color="auto" w:fill="auto"/>
        <w:spacing w:line="182" w:lineRule="exact"/>
        <w:ind w:left="20" w:right="20" w:firstLine="560"/>
        <w:jc w:val="both"/>
      </w:pPr>
      <w:r>
        <w:rPr>
          <w:rStyle w:val="1"/>
        </w:rPr>
        <w:t>Заказчик,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0D7F1A" w:rsidRDefault="00257D6D">
      <w:pPr>
        <w:pStyle w:val="3"/>
        <w:numPr>
          <w:ilvl w:val="0"/>
          <w:numId w:val="10"/>
        </w:numPr>
        <w:shd w:val="clear" w:color="auto" w:fill="auto"/>
        <w:tabs>
          <w:tab w:val="left" w:pos="932"/>
        </w:tabs>
        <w:spacing w:line="182" w:lineRule="exact"/>
        <w:ind w:left="20" w:right="20" w:firstLine="560"/>
        <w:jc w:val="both"/>
      </w:pPr>
      <w:r>
        <w:rPr>
          <w:rStyle w:val="1"/>
        </w:rPr>
        <w:t>Ограничение режима потребления производится Сетевой организацией по заявке Гарантирующего поставщика в порядке, установленном Правилами полного и (или) частичного ограничения режима потребления электрической энергии, утвержденных постановлением Правительства РФ от 4 мая 2012года № 442.</w:t>
      </w:r>
    </w:p>
    <w:p w:rsidR="000D7F1A" w:rsidRDefault="00257D6D">
      <w:pPr>
        <w:pStyle w:val="3"/>
        <w:numPr>
          <w:ilvl w:val="0"/>
          <w:numId w:val="10"/>
        </w:numPr>
        <w:shd w:val="clear" w:color="auto" w:fill="auto"/>
        <w:tabs>
          <w:tab w:val="left" w:pos="951"/>
        </w:tabs>
        <w:spacing w:line="182" w:lineRule="exact"/>
        <w:ind w:left="20" w:right="20" w:firstLine="560"/>
        <w:jc w:val="both"/>
      </w:pPr>
      <w:r>
        <w:rPr>
          <w:rStyle w:val="1"/>
        </w:rPr>
        <w:t>О предстоящем ограничении режима потребления Гарантирующий поставщик уведомляет Заказчика путем направления предварительного уведомления, в котором указывается основание и дата предполагаемого введения ограничения режима потребления. Уведомление подписывается уполномоченным представителем Гарантирующего поставщика и вручается Заказчику под расписку о вручении, либо направляется заказным почтовым отправлением с уведомлением о вручении или посредством факсимильной связи, или по электронной почте. Дата предполагаемого введения ограничения режима потребления не может наступить до истечения 10 дней с даты получения уведомления.</w:t>
      </w:r>
    </w:p>
    <w:p w:rsidR="000D7F1A" w:rsidRDefault="00257D6D">
      <w:pPr>
        <w:pStyle w:val="3"/>
        <w:numPr>
          <w:ilvl w:val="0"/>
          <w:numId w:val="10"/>
        </w:numPr>
        <w:shd w:val="clear" w:color="auto" w:fill="auto"/>
        <w:tabs>
          <w:tab w:val="left" w:pos="908"/>
        </w:tabs>
        <w:spacing w:line="182" w:lineRule="exact"/>
        <w:ind w:left="20" w:right="20" w:firstLine="560"/>
        <w:jc w:val="both"/>
      </w:pPr>
      <w:r>
        <w:rPr>
          <w:rStyle w:val="1"/>
        </w:rPr>
        <w:t>В случае исполнения Заказчиком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ограничение режима потребления не вводится.</w:t>
      </w:r>
    </w:p>
    <w:p w:rsidR="000D7F1A" w:rsidRDefault="00257D6D">
      <w:pPr>
        <w:pStyle w:val="3"/>
        <w:shd w:val="clear" w:color="auto" w:fill="auto"/>
        <w:spacing w:line="182" w:lineRule="exact"/>
        <w:ind w:left="20" w:right="20" w:firstLine="560"/>
        <w:jc w:val="both"/>
      </w:pPr>
      <w:r>
        <w:rPr>
          <w:rStyle w:val="1"/>
        </w:rPr>
        <w:t>Отказ Заказчика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Заказчиком своих обязательств.</w:t>
      </w:r>
    </w:p>
    <w:p w:rsidR="000D7F1A" w:rsidRDefault="00257D6D">
      <w:pPr>
        <w:pStyle w:val="3"/>
        <w:shd w:val="clear" w:color="auto" w:fill="auto"/>
        <w:spacing w:line="182" w:lineRule="exact"/>
        <w:ind w:left="20" w:right="20" w:firstLine="560"/>
        <w:jc w:val="both"/>
      </w:pPr>
      <w:r>
        <w:rPr>
          <w:rStyle w:val="1"/>
        </w:rPr>
        <w:t>В случае исполнения Заказчиком указанного требования в период ограничения режима потребления подача электрической энергии возобновляется не позднее чем через 24 часа с момента подтверждения факта принятия банком Заказчика платежного поручения о перечислении денежных средств на расчетный счет Гарантирующего поставщика.</w:t>
      </w:r>
    </w:p>
    <w:p w:rsidR="000D7F1A" w:rsidRDefault="00257D6D">
      <w:pPr>
        <w:pStyle w:val="3"/>
        <w:numPr>
          <w:ilvl w:val="0"/>
          <w:numId w:val="10"/>
        </w:numPr>
        <w:shd w:val="clear" w:color="auto" w:fill="auto"/>
        <w:tabs>
          <w:tab w:val="left" w:pos="889"/>
        </w:tabs>
        <w:spacing w:line="182" w:lineRule="exact"/>
        <w:ind w:left="20" w:right="20" w:firstLine="560"/>
        <w:jc w:val="both"/>
      </w:pPr>
      <w:r>
        <w:rPr>
          <w:rStyle w:val="1"/>
        </w:rPr>
        <w:t>В случае возникновения (угрозы возникновения) аварийных электроэнергетических режимов по причине возникновения (угрозе возникновения) дефицита электрической энергии и мощности и (или) падения напряжения, перегрузки электротехнического оборудования и в иных чрезвычайных ситуациях допускается полное и (или) частичное ограничение режима потребления (далее - аварийное ограничение), в том числе без согласования с Заказчиком при необходимости принятия неотложных мер.</w:t>
      </w:r>
    </w:p>
    <w:p w:rsidR="000D7F1A" w:rsidRDefault="00257D6D">
      <w:pPr>
        <w:pStyle w:val="3"/>
        <w:numPr>
          <w:ilvl w:val="0"/>
          <w:numId w:val="10"/>
        </w:numPr>
        <w:shd w:val="clear" w:color="auto" w:fill="auto"/>
        <w:tabs>
          <w:tab w:val="left" w:pos="894"/>
        </w:tabs>
        <w:spacing w:line="182" w:lineRule="exact"/>
        <w:ind w:left="20" w:right="20" w:firstLine="560"/>
        <w:jc w:val="both"/>
      </w:pPr>
      <w:r>
        <w:rPr>
          <w:rStyle w:val="1"/>
        </w:rPr>
        <w:t>О введении в действие графиков аварийного ограничения Сетевая организация уведомляет Гарантирующего поставщика или (и) Заказчика в порядке и сроки, установленные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0D7F1A" w:rsidRDefault="00257D6D">
      <w:pPr>
        <w:pStyle w:val="3"/>
        <w:numPr>
          <w:ilvl w:val="0"/>
          <w:numId w:val="10"/>
        </w:numPr>
        <w:shd w:val="clear" w:color="auto" w:fill="auto"/>
        <w:tabs>
          <w:tab w:val="left" w:pos="927"/>
        </w:tabs>
        <w:spacing w:line="182" w:lineRule="exact"/>
        <w:ind w:left="20" w:right="20" w:firstLine="560"/>
        <w:jc w:val="both"/>
      </w:pPr>
      <w:r>
        <w:rPr>
          <w:rStyle w:val="1"/>
        </w:rPr>
        <w:t>Заказчик обязан надлежащим образом в соответствии с требованиями действующего законодательства выполнять графики аварийного ограничения. При этом Заказчик несет установленную настоящим Контрактом ответственность за реализацию графиков аварийного ограничения.</w:t>
      </w:r>
    </w:p>
    <w:p w:rsidR="000D7F1A" w:rsidRDefault="00257D6D">
      <w:pPr>
        <w:pStyle w:val="3"/>
        <w:numPr>
          <w:ilvl w:val="0"/>
          <w:numId w:val="10"/>
        </w:numPr>
        <w:shd w:val="clear" w:color="auto" w:fill="auto"/>
        <w:tabs>
          <w:tab w:val="left" w:pos="870"/>
        </w:tabs>
        <w:spacing w:line="182" w:lineRule="exact"/>
        <w:ind w:left="20" w:right="20" w:firstLine="560"/>
        <w:jc w:val="both"/>
      </w:pPr>
      <w:r>
        <w:rPr>
          <w:rStyle w:val="1"/>
        </w:rPr>
        <w:t>Заказчик обязан задействовать резервные источники питания, предусмотренные его категорией надежности, в случае возникновения внерегламентных отключений, в целях обеспечения минимально необходимого уровня потребления электрической энергии в соответствии с уровнем аварийной и технологической брони в случае невозможности осуществить передачу электрической энергии из-за повреждения оборудования Сетевой организации или производителей электрической энергии.</w:t>
      </w:r>
    </w:p>
    <w:p w:rsidR="000D7F1A" w:rsidRDefault="00257D6D">
      <w:pPr>
        <w:pStyle w:val="3"/>
        <w:numPr>
          <w:ilvl w:val="0"/>
          <w:numId w:val="10"/>
        </w:numPr>
        <w:shd w:val="clear" w:color="auto" w:fill="auto"/>
        <w:tabs>
          <w:tab w:val="left" w:pos="927"/>
        </w:tabs>
        <w:spacing w:line="182" w:lineRule="exact"/>
        <w:ind w:left="20" w:right="20" w:firstLine="560"/>
        <w:jc w:val="both"/>
      </w:pPr>
      <w:r>
        <w:rPr>
          <w:rStyle w:val="1"/>
        </w:rPr>
        <w:t>Приостановление исполнения обязательств по настоящему Контракту не освобождает Заказчика от обязанности оплатить потребленную электрическую энергию,</w:t>
      </w:r>
    </w:p>
    <w:p w:rsidR="000D7F1A" w:rsidRDefault="00257D6D">
      <w:pPr>
        <w:pStyle w:val="3"/>
        <w:numPr>
          <w:ilvl w:val="0"/>
          <w:numId w:val="10"/>
        </w:numPr>
        <w:shd w:val="clear" w:color="auto" w:fill="auto"/>
        <w:tabs>
          <w:tab w:val="left" w:pos="1004"/>
        </w:tabs>
        <w:spacing w:after="214" w:line="182" w:lineRule="exact"/>
        <w:ind w:left="20" w:right="20" w:firstLine="560"/>
        <w:jc w:val="both"/>
      </w:pPr>
      <w:r>
        <w:rPr>
          <w:rStyle w:val="1"/>
        </w:rPr>
        <w:t>Ограничение подачи электрической энергии Заказчика, нарушающего условия Контракта в части оплаты, имеющего Акт согласования аварийной и технологической брони, инициируется Гарантирующим Поставщиком в соответствии с действующим законодательством.</w:t>
      </w:r>
    </w:p>
    <w:p w:rsidR="000D7F1A" w:rsidRDefault="00257D6D">
      <w:pPr>
        <w:pStyle w:val="11"/>
        <w:keepNext/>
        <w:keepLines/>
        <w:shd w:val="clear" w:color="auto" w:fill="auto"/>
        <w:spacing w:after="131" w:line="140" w:lineRule="exact"/>
        <w:ind w:left="3820"/>
      </w:pPr>
      <w:bookmarkStart w:id="7" w:name="bookmark7"/>
      <w:r>
        <w:rPr>
          <w:rStyle w:val="12"/>
        </w:rPr>
        <w:t>7. ОТВЕТСТВЕННОСТЬ СТОРОН.</w:t>
      </w:r>
      <w:bookmarkEnd w:id="7"/>
    </w:p>
    <w:p w:rsidR="000D7F1A" w:rsidRDefault="00257D6D">
      <w:pPr>
        <w:pStyle w:val="3"/>
        <w:numPr>
          <w:ilvl w:val="0"/>
          <w:numId w:val="11"/>
        </w:numPr>
        <w:shd w:val="clear" w:color="auto" w:fill="auto"/>
        <w:tabs>
          <w:tab w:val="left" w:pos="927"/>
        </w:tabs>
        <w:spacing w:line="182" w:lineRule="exact"/>
        <w:ind w:left="20" w:right="20" w:firstLine="560"/>
        <w:jc w:val="both"/>
      </w:pPr>
      <w:r>
        <w:rPr>
          <w:rStyle w:val="1"/>
        </w:rPr>
        <w:t>Заказчик несет ответственность за невыполнение действий по самостоятельному ограничению режима потребления путем отключения собственных энергетических установок и (или) энергопринимающих устройств, а также за отказ допуска представителей Сетевой организации или Гарантирующего поставщика для осуществления действий по ограничению режима потребления. В случае невыполнения Заказчиком действий по самостоятельному частичному или полному ограничению режима потребления Сетевая организация вправе осуществить полное ограничение режима потребления.</w:t>
      </w:r>
    </w:p>
    <w:p w:rsidR="000D7F1A" w:rsidRDefault="00257D6D">
      <w:pPr>
        <w:pStyle w:val="3"/>
        <w:numPr>
          <w:ilvl w:val="0"/>
          <w:numId w:val="11"/>
        </w:numPr>
        <w:shd w:val="clear" w:color="auto" w:fill="auto"/>
        <w:tabs>
          <w:tab w:val="left" w:pos="898"/>
        </w:tabs>
        <w:spacing w:line="182" w:lineRule="exact"/>
        <w:ind w:left="20" w:right="20" w:firstLine="560"/>
        <w:jc w:val="both"/>
      </w:pPr>
      <w:r>
        <w:rPr>
          <w:rStyle w:val="1"/>
        </w:rPr>
        <w:t>Гарантирующий поставщик несет ответственность за неисполнение или ненадлежащее исполнение обязательств по настоящему Контракту (за надежность снабжения покупателей электрической энергией (мощности) и ее качество в соответствии с техническими регламентами и иными обязательными требованиями), в том числе за неисполнение или ненадлежащее исполнение обязательств контрагентами Гарантирующего поставщика по заключенным им во исполнение настоящего Контракта договорам оказания услуг по передаче электрической энергии и иных услуг, неразрывно связанных с процессом снабжения электрической энергией (мощностью).</w:t>
      </w:r>
    </w:p>
    <w:p w:rsidR="000D7F1A" w:rsidRDefault="00257D6D">
      <w:pPr>
        <w:pStyle w:val="3"/>
        <w:numPr>
          <w:ilvl w:val="0"/>
          <w:numId w:val="11"/>
        </w:numPr>
        <w:shd w:val="clear" w:color="auto" w:fill="auto"/>
        <w:tabs>
          <w:tab w:val="left" w:pos="932"/>
        </w:tabs>
        <w:spacing w:line="182" w:lineRule="exact"/>
        <w:ind w:left="20" w:right="20" w:firstLine="560"/>
        <w:jc w:val="both"/>
      </w:pPr>
      <w:r>
        <w:rPr>
          <w:rStyle w:val="1"/>
        </w:rPr>
        <w:t>Гарантирующий поставщик несет ответственность за правильность расчета предельных уровней нерегулируемых цен на электрическую энергию (мощность), используемых в расчетах с Заказчиком.</w:t>
      </w:r>
    </w:p>
    <w:p w:rsidR="000D7F1A" w:rsidRDefault="00257D6D">
      <w:pPr>
        <w:pStyle w:val="3"/>
        <w:numPr>
          <w:ilvl w:val="0"/>
          <w:numId w:val="11"/>
        </w:numPr>
        <w:shd w:val="clear" w:color="auto" w:fill="auto"/>
        <w:tabs>
          <w:tab w:val="left" w:pos="913"/>
        </w:tabs>
        <w:spacing w:line="182" w:lineRule="exact"/>
        <w:ind w:left="20" w:right="20" w:firstLine="560"/>
        <w:jc w:val="both"/>
      </w:pPr>
      <w:r>
        <w:rPr>
          <w:rStyle w:val="1"/>
        </w:rPr>
        <w:t>Гарантирующий поставщик, при наличии своей вины, в случаях нарушения (несоблюдения) предусмотренного действующим законодательством и настоящим Контрактом порядка введения ограничения режима потребления возмещает причиненный Заказчику реальный ущерб в порядке и размере, установленными действующим законодательством Российской Федерации.</w:t>
      </w:r>
    </w:p>
    <w:p w:rsidR="000D7F1A" w:rsidRDefault="00257D6D">
      <w:pPr>
        <w:pStyle w:val="3"/>
        <w:numPr>
          <w:ilvl w:val="0"/>
          <w:numId w:val="11"/>
        </w:numPr>
        <w:shd w:val="clear" w:color="auto" w:fill="auto"/>
        <w:tabs>
          <w:tab w:val="left" w:pos="860"/>
        </w:tabs>
        <w:spacing w:line="182" w:lineRule="exact"/>
        <w:ind w:left="20" w:right="20" w:firstLine="560"/>
        <w:jc w:val="both"/>
      </w:pPr>
      <w:r>
        <w:rPr>
          <w:rStyle w:val="1"/>
        </w:rPr>
        <w:t>Гарантирующий поставщик не несет ответственности за нарушение энергоснабжения энергопринимающего оборудования Заказчика при включении автоматических устройств по восстановлению энергоснабжения, либо при включении резервного питания, а также при аварийных снижениях (посадках) напряжения ниже гарантируемого, связанных с работой противоаварийной автоматики и релейной защиты.</w:t>
      </w:r>
    </w:p>
    <w:p w:rsidR="000D7F1A" w:rsidRDefault="00257D6D">
      <w:pPr>
        <w:pStyle w:val="3"/>
        <w:numPr>
          <w:ilvl w:val="0"/>
          <w:numId w:val="11"/>
        </w:numPr>
        <w:shd w:val="clear" w:color="auto" w:fill="auto"/>
        <w:tabs>
          <w:tab w:val="left" w:pos="932"/>
        </w:tabs>
        <w:spacing w:line="182" w:lineRule="exact"/>
        <w:ind w:left="20" w:right="20" w:firstLine="560"/>
        <w:jc w:val="both"/>
      </w:pPr>
      <w:r>
        <w:rPr>
          <w:rStyle w:val="1"/>
        </w:rPr>
        <w:t>Если энергопринимающее оборудование Заказчика присоединено к сетям Сетевой организации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электрической энергии, Гарантирующий поставщик несет перед Заказчиком ответственность за надежность энергоснабжения и качество электрической энергии только в пределах границ балансовой принадлежности объектов электросетевого хозяйства Сетевой организации.</w:t>
      </w:r>
    </w:p>
    <w:p w:rsidR="000D7F1A" w:rsidRDefault="00257D6D">
      <w:pPr>
        <w:pStyle w:val="3"/>
        <w:numPr>
          <w:ilvl w:val="0"/>
          <w:numId w:val="11"/>
        </w:numPr>
        <w:shd w:val="clear" w:color="auto" w:fill="auto"/>
        <w:tabs>
          <w:tab w:val="left" w:pos="865"/>
        </w:tabs>
        <w:spacing w:line="182" w:lineRule="exact"/>
        <w:ind w:left="20" w:right="20" w:firstLine="560"/>
        <w:jc w:val="both"/>
      </w:pPr>
      <w:r>
        <w:rPr>
          <w:rStyle w:val="1"/>
        </w:rPr>
        <w:t>Заказчик несет ответственность за убытки, возникшие у Гарантирующего поставщика, Сетевой организации, третьих лиц вследствие неисполнения Заказчиком, предусмотренного действующим законодательством порядка ограничения.</w:t>
      </w:r>
    </w:p>
    <w:p w:rsidR="000D7F1A" w:rsidRDefault="00257D6D">
      <w:pPr>
        <w:pStyle w:val="3"/>
        <w:numPr>
          <w:ilvl w:val="0"/>
          <w:numId w:val="11"/>
        </w:numPr>
        <w:shd w:val="clear" w:color="auto" w:fill="auto"/>
        <w:tabs>
          <w:tab w:val="left" w:pos="889"/>
        </w:tabs>
        <w:spacing w:line="182" w:lineRule="exact"/>
        <w:ind w:left="20" w:right="20" w:firstLine="560"/>
        <w:jc w:val="both"/>
      </w:pPr>
      <w:r>
        <w:rPr>
          <w:rStyle w:val="1"/>
        </w:rPr>
        <w:t>Заказчик несет ответственность за неисполнение требований и распоряжений субъекта оперативно-диспетчерского управления и Сетевой организации в соответствии с действующим законодательством.</w:t>
      </w:r>
    </w:p>
    <w:p w:rsidR="000D7F1A" w:rsidRDefault="00257D6D">
      <w:pPr>
        <w:pStyle w:val="3"/>
        <w:numPr>
          <w:ilvl w:val="0"/>
          <w:numId w:val="11"/>
        </w:numPr>
        <w:shd w:val="clear" w:color="auto" w:fill="auto"/>
        <w:tabs>
          <w:tab w:val="left" w:pos="918"/>
        </w:tabs>
        <w:spacing w:line="182" w:lineRule="exact"/>
        <w:ind w:left="20" w:right="20" w:firstLine="560"/>
        <w:jc w:val="both"/>
      </w:pPr>
      <w:r>
        <w:rPr>
          <w:rStyle w:val="1"/>
        </w:rPr>
        <w:t xml:space="preserve">В случае неисполнения Заказчиком обязательств, предусмотренных пунктом 4.1 настоящего Контракта, Заказчик обязуется возместить Сетевой организации расходы, связанные с оборудованием энергопринимающих устройств Заказчика приборами учета, а в случае неисполнения данных обязательств в добровольном порядке </w:t>
      </w:r>
      <w:r>
        <w:rPr>
          <w:rStyle w:val="1"/>
        </w:rPr>
        <w:lastRenderedPageBreak/>
        <w:t>также понесенные ей расходы в связи с необходимостью принудительного взыскания данных расходов с Заказчика в порядке, предусмотренном действующим законодательством.</w:t>
      </w:r>
    </w:p>
    <w:p w:rsidR="000D7F1A" w:rsidRDefault="00257D6D">
      <w:pPr>
        <w:pStyle w:val="3"/>
        <w:numPr>
          <w:ilvl w:val="0"/>
          <w:numId w:val="11"/>
        </w:numPr>
        <w:shd w:val="clear" w:color="auto" w:fill="auto"/>
        <w:tabs>
          <w:tab w:val="left" w:pos="956"/>
        </w:tabs>
        <w:spacing w:line="182" w:lineRule="exact"/>
        <w:ind w:left="20" w:right="20" w:firstLine="560"/>
        <w:jc w:val="both"/>
      </w:pPr>
      <w:r>
        <w:rPr>
          <w:rStyle w:val="1"/>
        </w:rPr>
        <w:t>При несоблюдении Заказчиком условий одностороннего уменьшения приобретаемых объемов электрической энергии (мощности) или одностороннего отказа от исполнения Контракта Заказчик продолжает нести обязательства по настоящему Контракту в полном объеме.</w:t>
      </w:r>
    </w:p>
    <w:p w:rsidR="000D7F1A" w:rsidRDefault="00257D6D">
      <w:pPr>
        <w:pStyle w:val="3"/>
        <w:numPr>
          <w:ilvl w:val="0"/>
          <w:numId w:val="11"/>
        </w:numPr>
        <w:shd w:val="clear" w:color="auto" w:fill="auto"/>
        <w:tabs>
          <w:tab w:val="left" w:pos="1004"/>
        </w:tabs>
        <w:spacing w:line="182" w:lineRule="exact"/>
        <w:ind w:left="20" w:right="20" w:firstLine="560"/>
        <w:jc w:val="both"/>
      </w:pPr>
      <w:r>
        <w:rPr>
          <w:rStyle w:val="1"/>
        </w:rPr>
        <w:t>Наличие оснований и размер ответственности Сторон определяются в соответствии с гражданским законодательством и законодательством об электроэнергетике</w:t>
      </w:r>
    </w:p>
    <w:p w:rsidR="000D7F1A" w:rsidRDefault="00257D6D">
      <w:pPr>
        <w:pStyle w:val="3"/>
        <w:numPr>
          <w:ilvl w:val="0"/>
          <w:numId w:val="11"/>
        </w:numPr>
        <w:shd w:val="clear" w:color="auto" w:fill="auto"/>
        <w:tabs>
          <w:tab w:val="left" w:pos="990"/>
        </w:tabs>
        <w:spacing w:line="182" w:lineRule="exact"/>
        <w:ind w:left="20" w:right="20" w:firstLine="560"/>
        <w:jc w:val="both"/>
      </w:pPr>
      <w:r>
        <w:rPr>
          <w:rStyle w:val="1"/>
        </w:rPr>
        <w:t>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взаимных обязательств, предусмотренных настоящим Контрактом, одна из сторон вправе потребовать уплаты неустоек.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D7F1A" w:rsidRDefault="00257D6D">
      <w:pPr>
        <w:pStyle w:val="3"/>
        <w:shd w:val="clear" w:color="auto" w:fill="auto"/>
        <w:spacing w:line="182" w:lineRule="exact"/>
        <w:ind w:left="20" w:right="20" w:firstLine="560"/>
        <w:jc w:val="both"/>
      </w:pPr>
      <w:r>
        <w:rPr>
          <w:rStyle w:val="1"/>
        </w:rPr>
        <w:t>Стороны освобождаются от ответственности за неисполнение принятых на себя обязательств в случае, если данное неисполнение явилось следствием возникновения непредвиденных и независящих от воли сторон обстоятельств (форс-мажор): наводнение, пожар, землетрясение или иные явления природы, военные действия и т.д.</w:t>
      </w:r>
    </w:p>
    <w:p w:rsidR="000D7F1A" w:rsidRDefault="00257D6D">
      <w:pPr>
        <w:pStyle w:val="3"/>
        <w:numPr>
          <w:ilvl w:val="0"/>
          <w:numId w:val="11"/>
        </w:numPr>
        <w:shd w:val="clear" w:color="auto" w:fill="auto"/>
        <w:tabs>
          <w:tab w:val="left" w:pos="942"/>
        </w:tabs>
        <w:spacing w:line="182" w:lineRule="exact"/>
        <w:ind w:left="20" w:right="20" w:firstLine="560"/>
        <w:jc w:val="both"/>
      </w:pPr>
      <w:r>
        <w:rPr>
          <w:rStyle w:val="1"/>
        </w:rPr>
        <w:t>Сторона, ссылающаяся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исполнения настоящего Контракта.</w:t>
      </w:r>
    </w:p>
    <w:p w:rsidR="000D7F1A" w:rsidRDefault="00257D6D">
      <w:pPr>
        <w:pStyle w:val="3"/>
        <w:numPr>
          <w:ilvl w:val="0"/>
          <w:numId w:val="11"/>
        </w:numPr>
        <w:shd w:val="clear" w:color="auto" w:fill="auto"/>
        <w:tabs>
          <w:tab w:val="left" w:pos="956"/>
        </w:tabs>
        <w:spacing w:line="182" w:lineRule="exact"/>
        <w:ind w:left="20" w:right="20" w:firstLine="560"/>
        <w:jc w:val="both"/>
      </w:pPr>
      <w:r>
        <w:rPr>
          <w:rStyle w:val="1"/>
        </w:rPr>
        <w:t>Надлежащим подтверждением наличия форс-мажорных обстоятельств будут служить решения (заявления) компетентных органов или сообщения в официальных средствах массовой информации.</w:t>
      </w:r>
    </w:p>
    <w:p w:rsidR="000D7F1A" w:rsidRDefault="00257D6D">
      <w:pPr>
        <w:pStyle w:val="3"/>
        <w:numPr>
          <w:ilvl w:val="0"/>
          <w:numId w:val="11"/>
        </w:numPr>
        <w:shd w:val="clear" w:color="auto" w:fill="auto"/>
        <w:tabs>
          <w:tab w:val="left" w:pos="946"/>
        </w:tabs>
        <w:spacing w:line="182" w:lineRule="exact"/>
        <w:ind w:left="20" w:right="20" w:firstLine="560"/>
        <w:jc w:val="both"/>
      </w:pPr>
      <w:r>
        <w:rPr>
          <w:rStyle w:val="1"/>
        </w:rPr>
        <w:t>Снабжение Заказчика электрической энергией в соответствии с настоящим Контрактом осуществляется по 3 категории надежности. Подача электрической энергии Заказчику может быть приостановлена по основаниям, не связанным с неисполнением им обязательств по настоящему Контракту, а также в связи с обстоятельствами непреодолимой силы и иными основаниями, исключающими ответственность Гарантирующего поставщика.</w:t>
      </w:r>
    </w:p>
    <w:p w:rsidR="000D7F1A" w:rsidRDefault="00257D6D">
      <w:pPr>
        <w:pStyle w:val="3"/>
        <w:shd w:val="clear" w:color="auto" w:fill="auto"/>
        <w:spacing w:line="182" w:lineRule="exact"/>
        <w:ind w:left="20" w:right="20" w:firstLine="560"/>
        <w:jc w:val="both"/>
      </w:pPr>
      <w:r>
        <w:rPr>
          <w:rStyle w:val="1"/>
        </w:rPr>
        <w:t>В случае если Заказчик согласно требованиям нормативных правовых актов включен в перечень потребителей (отдельных объектов), ограничение режима потребления, которых ниже уровня аварийной брони не допускается, Заказчиком составляется акт согласования аварийной и технологической брони. Заказчик направляет на согласование Гарантирующему поставщику акт согласования аварийной и технологической брони, а Гарантирующий поставщик, после согласования данного акта, направляет его для подписания в адрес Сетевой организации.</w:t>
      </w:r>
    </w:p>
    <w:p w:rsidR="000D7F1A" w:rsidRDefault="00257D6D">
      <w:pPr>
        <w:pStyle w:val="3"/>
        <w:numPr>
          <w:ilvl w:val="0"/>
          <w:numId w:val="11"/>
        </w:numPr>
        <w:shd w:val="clear" w:color="auto" w:fill="auto"/>
        <w:tabs>
          <w:tab w:val="left" w:pos="935"/>
        </w:tabs>
        <w:spacing w:line="182" w:lineRule="exact"/>
        <w:ind w:left="20" w:firstLine="560"/>
        <w:jc w:val="both"/>
      </w:pPr>
      <w:r>
        <w:rPr>
          <w:rStyle w:val="1"/>
        </w:rPr>
        <w:t>Досрочное расторжение настоящего Контракта не освобождает стороны от взаимных расчетов.</w:t>
      </w:r>
    </w:p>
    <w:p w:rsidR="000D7F1A" w:rsidRDefault="00257D6D">
      <w:pPr>
        <w:pStyle w:val="3"/>
        <w:numPr>
          <w:ilvl w:val="0"/>
          <w:numId w:val="11"/>
        </w:numPr>
        <w:shd w:val="clear" w:color="auto" w:fill="auto"/>
        <w:tabs>
          <w:tab w:val="left" w:pos="930"/>
        </w:tabs>
        <w:spacing w:line="182" w:lineRule="exact"/>
        <w:ind w:left="20" w:firstLine="560"/>
        <w:jc w:val="both"/>
      </w:pPr>
      <w:r>
        <w:rPr>
          <w:rStyle w:val="1"/>
        </w:rPr>
        <w:t>Споры и разногласия, возникающие при исполнении настоящего Контракта, разрешаются Сторонами путем переговоров.</w:t>
      </w:r>
    </w:p>
    <w:p w:rsidR="000D7F1A" w:rsidRDefault="00257D6D">
      <w:pPr>
        <w:pStyle w:val="3"/>
        <w:shd w:val="clear" w:color="auto" w:fill="auto"/>
        <w:spacing w:after="214" w:line="182" w:lineRule="exact"/>
        <w:ind w:left="20" w:right="20" w:firstLine="560"/>
        <w:jc w:val="both"/>
      </w:pPr>
      <w:r>
        <w:rPr>
          <w:rStyle w:val="1"/>
        </w:rPr>
        <w:t>В случае невозможности разрешения споров путем переговоров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в Арбитражном суде Курской области.</w:t>
      </w:r>
    </w:p>
    <w:p w:rsidR="000D7F1A" w:rsidRDefault="00257D6D">
      <w:pPr>
        <w:pStyle w:val="11"/>
        <w:keepNext/>
        <w:keepLines/>
        <w:shd w:val="clear" w:color="auto" w:fill="auto"/>
        <w:spacing w:after="121" w:line="140" w:lineRule="exact"/>
        <w:ind w:left="1020"/>
      </w:pPr>
      <w:bookmarkStart w:id="8" w:name="bookmark8"/>
      <w:r>
        <w:rPr>
          <w:rStyle w:val="12"/>
        </w:rPr>
        <w:t>8. ЗАКЛЮЧИТЕЛЬНЫЕ ПОЛОЖЕНИЯ, СРОК ДЕЙСТВИЯ, ИЗМЕНЕНИЯ И РАСТОРЖЕНИЕ КОНТРАКТА</w:t>
      </w:r>
      <w:bookmarkEnd w:id="8"/>
    </w:p>
    <w:p w:rsidR="000D7F1A" w:rsidRDefault="00257D6D">
      <w:pPr>
        <w:pStyle w:val="3"/>
        <w:numPr>
          <w:ilvl w:val="0"/>
          <w:numId w:val="12"/>
        </w:numPr>
        <w:shd w:val="clear" w:color="auto" w:fill="auto"/>
        <w:tabs>
          <w:tab w:val="left" w:pos="858"/>
        </w:tabs>
        <w:spacing w:line="182" w:lineRule="exact"/>
        <w:ind w:left="20" w:firstLine="560"/>
        <w:jc w:val="both"/>
      </w:pPr>
      <w:r>
        <w:rPr>
          <w:rStyle w:val="1"/>
        </w:rPr>
        <w:t>Настоящий Контракт вступает в силу 01.01.2015г., и действует до 31.12.2015г.</w:t>
      </w:r>
    </w:p>
    <w:p w:rsidR="000D7F1A" w:rsidRDefault="00257D6D">
      <w:pPr>
        <w:pStyle w:val="3"/>
        <w:numPr>
          <w:ilvl w:val="0"/>
          <w:numId w:val="12"/>
        </w:numPr>
        <w:shd w:val="clear" w:color="auto" w:fill="auto"/>
        <w:tabs>
          <w:tab w:val="left" w:pos="884"/>
        </w:tabs>
        <w:spacing w:line="182" w:lineRule="exact"/>
        <w:ind w:left="20" w:right="20" w:firstLine="560"/>
        <w:jc w:val="both"/>
      </w:pPr>
      <w:r>
        <w:rPr>
          <w:rStyle w:val="1"/>
        </w:rPr>
        <w:t>Настоящий Контракт составлен в двух экземплярах, имеющих одинаковую юридическую силу. Приложения к Контракту являются его неотъемлемой частью.</w:t>
      </w:r>
    </w:p>
    <w:p w:rsidR="000D7F1A" w:rsidRDefault="00257D6D">
      <w:pPr>
        <w:pStyle w:val="3"/>
        <w:numPr>
          <w:ilvl w:val="0"/>
          <w:numId w:val="12"/>
        </w:numPr>
        <w:shd w:val="clear" w:color="auto" w:fill="auto"/>
        <w:tabs>
          <w:tab w:val="left" w:pos="922"/>
        </w:tabs>
        <w:spacing w:line="182" w:lineRule="exact"/>
        <w:ind w:left="20" w:right="20" w:firstLine="560"/>
        <w:jc w:val="both"/>
      </w:pPr>
      <w:r>
        <w:rPr>
          <w:rStyle w:val="1"/>
        </w:rPr>
        <w:t>Изменение условий настоящего Контракта и дополнения к нему могут производиться путем заключения дополнительных соглашений, подписанных обеими сторонами, в течение всего срока действия Контракта.</w:t>
      </w:r>
    </w:p>
    <w:p w:rsidR="000D7F1A" w:rsidRDefault="00257D6D">
      <w:pPr>
        <w:pStyle w:val="3"/>
        <w:shd w:val="clear" w:color="auto" w:fill="auto"/>
        <w:spacing w:line="182" w:lineRule="exact"/>
        <w:ind w:left="20" w:right="20" w:firstLine="560"/>
        <w:jc w:val="both"/>
      </w:pPr>
      <w:r>
        <w:rPr>
          <w:rStyle w:val="1"/>
        </w:rPr>
        <w:t>В случае если Заказчиком внесено предложение об изменении настоящего Контракта или о заключении между Сторонами в отношении тех же точек поставки нового Контракта, отношения Сторон до изменения Контракта или до заключения нового Контракта регулируются в соответствии с условиями настоящего Контракта.</w:t>
      </w:r>
    </w:p>
    <w:p w:rsidR="000D7F1A" w:rsidRDefault="00257D6D">
      <w:pPr>
        <w:pStyle w:val="3"/>
        <w:numPr>
          <w:ilvl w:val="0"/>
          <w:numId w:val="12"/>
        </w:numPr>
        <w:shd w:val="clear" w:color="auto" w:fill="auto"/>
        <w:tabs>
          <w:tab w:val="left" w:pos="889"/>
        </w:tabs>
        <w:spacing w:line="182" w:lineRule="exact"/>
        <w:ind w:left="20" w:right="20" w:firstLine="560"/>
        <w:jc w:val="both"/>
      </w:pPr>
      <w:r>
        <w:rPr>
          <w:rStyle w:val="1"/>
        </w:rPr>
        <w:t>Настоящий Контракт прекращает свое действие в случаях и в порядке, предусмотренных настоящим Контрактом и действующим законодательством Российской Федерации.</w:t>
      </w:r>
    </w:p>
    <w:p w:rsidR="000D7F1A" w:rsidRDefault="00257D6D">
      <w:pPr>
        <w:pStyle w:val="3"/>
        <w:shd w:val="clear" w:color="auto" w:fill="auto"/>
        <w:spacing w:line="182" w:lineRule="exact"/>
        <w:ind w:left="20" w:right="20" w:firstLine="560"/>
        <w:jc w:val="both"/>
      </w:pPr>
      <w:r>
        <w:rPr>
          <w:rStyle w:val="1"/>
        </w:rPr>
        <w:t>Уведомление о прекращении настоящего Контракта направляется Стороне не позднее 30 (тридцати) календарных дней до даты предполагаемого прекращения настоящего Контракта по адресу для переписки, указанному в настоящем Контракте. Уведомление, направленное Стороне по адресу для переписки, указанному в настоящем Контракте, и не врученное по причине ее отсутствия по указанному адресу или иной причине, считается полученным последней.</w:t>
      </w:r>
    </w:p>
    <w:p w:rsidR="000D7F1A" w:rsidRDefault="00257D6D">
      <w:pPr>
        <w:pStyle w:val="3"/>
        <w:numPr>
          <w:ilvl w:val="0"/>
          <w:numId w:val="12"/>
        </w:numPr>
        <w:shd w:val="clear" w:color="auto" w:fill="auto"/>
        <w:tabs>
          <w:tab w:val="left" w:pos="898"/>
        </w:tabs>
        <w:spacing w:line="182" w:lineRule="exact"/>
        <w:ind w:left="20" w:right="20" w:firstLine="560"/>
        <w:jc w:val="both"/>
      </w:pPr>
      <w:r>
        <w:rPr>
          <w:rStyle w:val="1"/>
        </w:rPr>
        <w:t>Изменение, расторжение или прекращение действия настоящего Контракта не освобождает стороны от взаимных расчетов за проданную (поставленную) электрическую энергию (мощность).</w:t>
      </w:r>
    </w:p>
    <w:p w:rsidR="000D7F1A" w:rsidRDefault="00257D6D">
      <w:pPr>
        <w:pStyle w:val="3"/>
        <w:numPr>
          <w:ilvl w:val="0"/>
          <w:numId w:val="12"/>
        </w:numPr>
        <w:shd w:val="clear" w:color="auto" w:fill="auto"/>
        <w:tabs>
          <w:tab w:val="left" w:pos="870"/>
        </w:tabs>
        <w:spacing w:after="144" w:line="182" w:lineRule="exact"/>
        <w:ind w:left="20" w:right="20" w:firstLine="560"/>
        <w:jc w:val="both"/>
      </w:pPr>
      <w:r>
        <w:rPr>
          <w:rStyle w:val="1"/>
        </w:rPr>
        <w:t>В случае принятия после заключения Контракта законов и (или) иных нормативных правовых актов, устанавливающих иные правила исполнения настоящего Контракта или содержащих иные правила деятельности Гарантирующего поставщика или Заказчика,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p w:rsidR="000D7F1A" w:rsidRDefault="00257D6D">
      <w:pPr>
        <w:pStyle w:val="23"/>
        <w:framePr w:wrap="notBeside" w:vAnchor="text" w:hAnchor="text" w:xAlign="center" w:y="1"/>
        <w:shd w:val="clear" w:color="auto" w:fill="auto"/>
        <w:spacing w:line="140" w:lineRule="exact"/>
        <w:jc w:val="center"/>
      </w:pPr>
      <w:r>
        <w:t>9. ПРИЛОЖЕНИЯ</w:t>
      </w:r>
    </w:p>
    <w:tbl>
      <w:tblPr>
        <w:tblW w:w="0" w:type="auto"/>
        <w:jc w:val="center"/>
        <w:tblLayout w:type="fixed"/>
        <w:tblCellMar>
          <w:left w:w="10" w:type="dxa"/>
          <w:right w:w="10" w:type="dxa"/>
        </w:tblCellMar>
        <w:tblLook w:val="0000"/>
      </w:tblPr>
      <w:tblGrid>
        <w:gridCol w:w="418"/>
        <w:gridCol w:w="1603"/>
        <w:gridCol w:w="7517"/>
      </w:tblGrid>
      <w:tr w:rsidR="000D7F1A">
        <w:trPr>
          <w:trHeight w:val="202"/>
          <w:jc w:val="center"/>
        </w:trPr>
        <w:tc>
          <w:tcPr>
            <w:tcW w:w="418" w:type="dxa"/>
            <w:shd w:val="clear" w:color="auto" w:fill="FFFFFF"/>
          </w:tcPr>
          <w:p w:rsidR="000D7F1A" w:rsidRDefault="00257D6D">
            <w:pPr>
              <w:pStyle w:val="3"/>
              <w:framePr w:wrap="notBeside" w:vAnchor="text" w:hAnchor="text" w:xAlign="center" w:y="1"/>
              <w:shd w:val="clear" w:color="auto" w:fill="auto"/>
              <w:spacing w:line="240" w:lineRule="auto"/>
              <w:ind w:left="40"/>
            </w:pPr>
            <w:r>
              <w:rPr>
                <w:rStyle w:val="1"/>
              </w:rPr>
              <w:t>9.1.</w:t>
            </w:r>
          </w:p>
        </w:tc>
        <w:tc>
          <w:tcPr>
            <w:tcW w:w="1603" w:type="dxa"/>
            <w:shd w:val="clear" w:color="auto" w:fill="FFFFFF"/>
          </w:tcPr>
          <w:p w:rsidR="000D7F1A" w:rsidRDefault="00257D6D">
            <w:pPr>
              <w:pStyle w:val="3"/>
              <w:framePr w:wrap="notBeside" w:vAnchor="text" w:hAnchor="text" w:xAlign="center" w:y="1"/>
              <w:shd w:val="clear" w:color="auto" w:fill="auto"/>
              <w:spacing w:line="240" w:lineRule="auto"/>
              <w:ind w:left="180"/>
            </w:pPr>
            <w:r>
              <w:rPr>
                <w:rStyle w:val="1"/>
              </w:rPr>
              <w:t>Приложение № 1</w:t>
            </w:r>
          </w:p>
        </w:tc>
        <w:tc>
          <w:tcPr>
            <w:tcW w:w="7517" w:type="dxa"/>
            <w:shd w:val="clear" w:color="auto" w:fill="FFFFFF"/>
          </w:tcPr>
          <w:p w:rsidR="000D7F1A" w:rsidRDefault="00257D6D">
            <w:pPr>
              <w:pStyle w:val="3"/>
              <w:framePr w:wrap="notBeside" w:vAnchor="text" w:hAnchor="text" w:xAlign="center" w:y="1"/>
              <w:shd w:val="clear" w:color="auto" w:fill="auto"/>
              <w:spacing w:line="240" w:lineRule="auto"/>
              <w:ind w:left="280"/>
            </w:pPr>
            <w:r>
              <w:rPr>
                <w:rStyle w:val="1"/>
              </w:rPr>
              <w:t>Плановые объемы потребления электрической энергии и мощности па 2015г.</w:t>
            </w:r>
          </w:p>
        </w:tc>
      </w:tr>
      <w:tr w:rsidR="000D7F1A">
        <w:trPr>
          <w:trHeight w:val="187"/>
          <w:jc w:val="center"/>
        </w:trPr>
        <w:tc>
          <w:tcPr>
            <w:tcW w:w="418" w:type="dxa"/>
            <w:shd w:val="clear" w:color="auto" w:fill="FFFFFF"/>
          </w:tcPr>
          <w:p w:rsidR="000D7F1A" w:rsidRDefault="00257D6D">
            <w:pPr>
              <w:pStyle w:val="3"/>
              <w:framePr w:wrap="notBeside" w:vAnchor="text" w:hAnchor="text" w:xAlign="center" w:y="1"/>
              <w:shd w:val="clear" w:color="auto" w:fill="auto"/>
              <w:spacing w:line="240" w:lineRule="auto"/>
              <w:ind w:left="40"/>
            </w:pPr>
            <w:r>
              <w:rPr>
                <w:rStyle w:val="1"/>
              </w:rPr>
              <w:t>9.2.</w:t>
            </w:r>
          </w:p>
        </w:tc>
        <w:tc>
          <w:tcPr>
            <w:tcW w:w="1603" w:type="dxa"/>
            <w:shd w:val="clear" w:color="auto" w:fill="FFFFFF"/>
          </w:tcPr>
          <w:p w:rsidR="000D7F1A" w:rsidRDefault="00257D6D">
            <w:pPr>
              <w:pStyle w:val="3"/>
              <w:framePr w:wrap="notBeside" w:vAnchor="text" w:hAnchor="text" w:xAlign="center" w:y="1"/>
              <w:shd w:val="clear" w:color="auto" w:fill="auto"/>
              <w:spacing w:line="240" w:lineRule="auto"/>
              <w:ind w:left="180"/>
            </w:pPr>
            <w:r>
              <w:rPr>
                <w:rStyle w:val="1"/>
              </w:rPr>
              <w:t>Приложение № 1.1.</w:t>
            </w:r>
          </w:p>
        </w:tc>
        <w:tc>
          <w:tcPr>
            <w:tcW w:w="7517" w:type="dxa"/>
            <w:shd w:val="clear" w:color="auto" w:fill="FFFFFF"/>
          </w:tcPr>
          <w:p w:rsidR="000D7F1A" w:rsidRDefault="00257D6D">
            <w:pPr>
              <w:pStyle w:val="3"/>
              <w:framePr w:wrap="notBeside" w:vAnchor="text" w:hAnchor="text" w:xAlign="center" w:y="1"/>
              <w:shd w:val="clear" w:color="auto" w:fill="auto"/>
              <w:spacing w:line="240" w:lineRule="auto"/>
              <w:ind w:left="280"/>
            </w:pPr>
            <w:r>
              <w:rPr>
                <w:rStyle w:val="1"/>
              </w:rPr>
              <w:t>Почасовые объемы потребления.</w:t>
            </w:r>
          </w:p>
        </w:tc>
      </w:tr>
      <w:tr w:rsidR="000D7F1A">
        <w:trPr>
          <w:trHeight w:val="187"/>
          <w:jc w:val="center"/>
        </w:trPr>
        <w:tc>
          <w:tcPr>
            <w:tcW w:w="418" w:type="dxa"/>
            <w:shd w:val="clear" w:color="auto" w:fill="FFFFFF"/>
          </w:tcPr>
          <w:p w:rsidR="000D7F1A" w:rsidRDefault="00257D6D">
            <w:pPr>
              <w:pStyle w:val="3"/>
              <w:framePr w:wrap="notBeside" w:vAnchor="text" w:hAnchor="text" w:xAlign="center" w:y="1"/>
              <w:shd w:val="clear" w:color="auto" w:fill="auto"/>
              <w:spacing w:line="240" w:lineRule="auto"/>
              <w:ind w:left="40"/>
            </w:pPr>
            <w:r>
              <w:rPr>
                <w:rStyle w:val="1"/>
              </w:rPr>
              <w:t>9.3.</w:t>
            </w:r>
          </w:p>
        </w:tc>
        <w:tc>
          <w:tcPr>
            <w:tcW w:w="1603" w:type="dxa"/>
            <w:shd w:val="clear" w:color="auto" w:fill="FFFFFF"/>
          </w:tcPr>
          <w:p w:rsidR="000D7F1A" w:rsidRDefault="00257D6D">
            <w:pPr>
              <w:pStyle w:val="3"/>
              <w:framePr w:wrap="notBeside" w:vAnchor="text" w:hAnchor="text" w:xAlign="center" w:y="1"/>
              <w:shd w:val="clear" w:color="auto" w:fill="auto"/>
              <w:spacing w:line="240" w:lineRule="auto"/>
              <w:ind w:left="180"/>
            </w:pPr>
            <w:r>
              <w:rPr>
                <w:rStyle w:val="1"/>
              </w:rPr>
              <w:t>Приложение № 2</w:t>
            </w:r>
          </w:p>
        </w:tc>
        <w:tc>
          <w:tcPr>
            <w:tcW w:w="7517" w:type="dxa"/>
            <w:shd w:val="clear" w:color="auto" w:fill="FFFFFF"/>
          </w:tcPr>
          <w:p w:rsidR="000D7F1A" w:rsidRDefault="00257D6D">
            <w:pPr>
              <w:pStyle w:val="3"/>
              <w:framePr w:wrap="notBeside" w:vAnchor="text" w:hAnchor="text" w:xAlign="center" w:y="1"/>
              <w:shd w:val="clear" w:color="auto" w:fill="auto"/>
              <w:spacing w:line="240" w:lineRule="auto"/>
              <w:ind w:left="280"/>
            </w:pPr>
            <w:r>
              <w:rPr>
                <w:rStyle w:val="1"/>
              </w:rPr>
              <w:t>Перечень точек поставки и средств измерения;</w:t>
            </w:r>
          </w:p>
        </w:tc>
      </w:tr>
      <w:tr w:rsidR="000D7F1A">
        <w:trPr>
          <w:trHeight w:val="182"/>
          <w:jc w:val="center"/>
        </w:trPr>
        <w:tc>
          <w:tcPr>
            <w:tcW w:w="418" w:type="dxa"/>
            <w:shd w:val="clear" w:color="auto" w:fill="FFFFFF"/>
          </w:tcPr>
          <w:p w:rsidR="000D7F1A" w:rsidRDefault="00257D6D">
            <w:pPr>
              <w:pStyle w:val="3"/>
              <w:framePr w:wrap="notBeside" w:vAnchor="text" w:hAnchor="text" w:xAlign="center" w:y="1"/>
              <w:shd w:val="clear" w:color="auto" w:fill="auto"/>
              <w:spacing w:line="240" w:lineRule="auto"/>
              <w:ind w:left="40"/>
            </w:pPr>
            <w:r>
              <w:rPr>
                <w:rStyle w:val="1"/>
              </w:rPr>
              <w:t>9.4.</w:t>
            </w:r>
          </w:p>
        </w:tc>
        <w:tc>
          <w:tcPr>
            <w:tcW w:w="1603" w:type="dxa"/>
            <w:shd w:val="clear" w:color="auto" w:fill="FFFFFF"/>
          </w:tcPr>
          <w:p w:rsidR="000D7F1A" w:rsidRDefault="00257D6D">
            <w:pPr>
              <w:pStyle w:val="3"/>
              <w:framePr w:wrap="notBeside" w:vAnchor="text" w:hAnchor="text" w:xAlign="center" w:y="1"/>
              <w:shd w:val="clear" w:color="auto" w:fill="auto"/>
              <w:spacing w:line="240" w:lineRule="auto"/>
              <w:ind w:left="180"/>
            </w:pPr>
            <w:r>
              <w:rPr>
                <w:rStyle w:val="1"/>
              </w:rPr>
              <w:t>Приложение № 3</w:t>
            </w:r>
          </w:p>
        </w:tc>
        <w:tc>
          <w:tcPr>
            <w:tcW w:w="7517" w:type="dxa"/>
            <w:shd w:val="clear" w:color="auto" w:fill="FFFFFF"/>
          </w:tcPr>
          <w:p w:rsidR="000D7F1A" w:rsidRDefault="00257D6D">
            <w:pPr>
              <w:pStyle w:val="3"/>
              <w:framePr w:wrap="notBeside" w:vAnchor="text" w:hAnchor="text" w:xAlign="center" w:y="1"/>
              <w:shd w:val="clear" w:color="auto" w:fill="auto"/>
              <w:spacing w:line="240" w:lineRule="auto"/>
              <w:ind w:left="280"/>
            </w:pPr>
            <w:r>
              <w:rPr>
                <w:rStyle w:val="1"/>
              </w:rPr>
              <w:t>Форма Акта приема - передачи электрической энергии.</w:t>
            </w:r>
          </w:p>
        </w:tc>
      </w:tr>
      <w:tr w:rsidR="000D7F1A">
        <w:trPr>
          <w:trHeight w:val="187"/>
          <w:jc w:val="center"/>
        </w:trPr>
        <w:tc>
          <w:tcPr>
            <w:tcW w:w="418" w:type="dxa"/>
            <w:shd w:val="clear" w:color="auto" w:fill="FFFFFF"/>
          </w:tcPr>
          <w:p w:rsidR="000D7F1A" w:rsidRDefault="00257D6D">
            <w:pPr>
              <w:pStyle w:val="3"/>
              <w:framePr w:wrap="notBeside" w:vAnchor="text" w:hAnchor="text" w:xAlign="center" w:y="1"/>
              <w:shd w:val="clear" w:color="auto" w:fill="auto"/>
              <w:spacing w:line="240" w:lineRule="auto"/>
              <w:ind w:left="40"/>
            </w:pPr>
            <w:r>
              <w:rPr>
                <w:rStyle w:val="1"/>
              </w:rPr>
              <w:t>9.5.</w:t>
            </w:r>
          </w:p>
        </w:tc>
        <w:tc>
          <w:tcPr>
            <w:tcW w:w="1603" w:type="dxa"/>
            <w:shd w:val="clear" w:color="auto" w:fill="FFFFFF"/>
          </w:tcPr>
          <w:p w:rsidR="000D7F1A" w:rsidRDefault="00257D6D">
            <w:pPr>
              <w:pStyle w:val="3"/>
              <w:framePr w:wrap="notBeside" w:vAnchor="text" w:hAnchor="text" w:xAlign="center" w:y="1"/>
              <w:shd w:val="clear" w:color="auto" w:fill="auto"/>
              <w:spacing w:line="240" w:lineRule="auto"/>
              <w:ind w:left="180"/>
            </w:pPr>
            <w:r>
              <w:rPr>
                <w:rStyle w:val="1"/>
              </w:rPr>
              <w:t>Приложение № 4</w:t>
            </w:r>
          </w:p>
        </w:tc>
        <w:tc>
          <w:tcPr>
            <w:tcW w:w="7517" w:type="dxa"/>
            <w:shd w:val="clear" w:color="auto" w:fill="FFFFFF"/>
          </w:tcPr>
          <w:p w:rsidR="000D7F1A" w:rsidRDefault="00257D6D">
            <w:pPr>
              <w:pStyle w:val="3"/>
              <w:framePr w:wrap="notBeside" w:vAnchor="text" w:hAnchor="text" w:xAlign="center" w:y="1"/>
              <w:shd w:val="clear" w:color="auto" w:fill="auto"/>
              <w:spacing w:line="240" w:lineRule="auto"/>
              <w:ind w:left="280"/>
            </w:pPr>
            <w:r>
              <w:rPr>
                <w:rStyle w:val="1"/>
              </w:rPr>
              <w:t>Форма Акта согласования технологической и аварийной брони электроснабжения Заказчика</w:t>
            </w:r>
          </w:p>
        </w:tc>
      </w:tr>
      <w:tr w:rsidR="000D7F1A">
        <w:trPr>
          <w:trHeight w:val="187"/>
          <w:jc w:val="center"/>
        </w:trPr>
        <w:tc>
          <w:tcPr>
            <w:tcW w:w="418" w:type="dxa"/>
            <w:shd w:val="clear" w:color="auto" w:fill="FFFFFF"/>
          </w:tcPr>
          <w:p w:rsidR="000D7F1A" w:rsidRDefault="000D7F1A">
            <w:pPr>
              <w:framePr w:wrap="notBeside" w:vAnchor="text" w:hAnchor="text" w:xAlign="center" w:y="1"/>
              <w:rPr>
                <w:sz w:val="10"/>
                <w:szCs w:val="10"/>
              </w:rPr>
            </w:pPr>
          </w:p>
        </w:tc>
        <w:tc>
          <w:tcPr>
            <w:tcW w:w="1603" w:type="dxa"/>
            <w:shd w:val="clear" w:color="auto" w:fill="FFFFFF"/>
          </w:tcPr>
          <w:p w:rsidR="000D7F1A" w:rsidRDefault="000D7F1A">
            <w:pPr>
              <w:framePr w:wrap="notBeside" w:vAnchor="text" w:hAnchor="text" w:xAlign="center" w:y="1"/>
              <w:rPr>
                <w:sz w:val="10"/>
                <w:szCs w:val="10"/>
              </w:rPr>
            </w:pPr>
          </w:p>
        </w:tc>
        <w:tc>
          <w:tcPr>
            <w:tcW w:w="7517" w:type="dxa"/>
            <w:shd w:val="clear" w:color="auto" w:fill="FFFFFF"/>
          </w:tcPr>
          <w:p w:rsidR="000D7F1A" w:rsidRDefault="00257D6D">
            <w:pPr>
              <w:pStyle w:val="3"/>
              <w:framePr w:wrap="notBeside" w:vAnchor="text" w:hAnchor="text" w:xAlign="center" w:y="1"/>
              <w:shd w:val="clear" w:color="auto" w:fill="auto"/>
              <w:spacing w:line="240" w:lineRule="auto"/>
              <w:ind w:left="280"/>
            </w:pPr>
            <w:r>
              <w:rPr>
                <w:rStyle w:val="1"/>
              </w:rPr>
              <w:t>электрической энергии (мощности).</w:t>
            </w:r>
          </w:p>
        </w:tc>
      </w:tr>
    </w:tbl>
    <w:p w:rsidR="000D7F1A" w:rsidRDefault="000D7F1A">
      <w:pPr>
        <w:rPr>
          <w:sz w:val="2"/>
          <w:szCs w:val="2"/>
        </w:rPr>
        <w:sectPr w:rsidR="000D7F1A">
          <w:type w:val="continuous"/>
          <w:pgSz w:w="11905" w:h="16837"/>
          <w:pgMar w:top="551" w:right="682" w:bottom="545" w:left="771" w:header="0" w:footer="3" w:gutter="0"/>
          <w:cols w:space="720"/>
          <w:noEndnote/>
          <w:docGrid w:linePitch="360"/>
        </w:sectPr>
      </w:pPr>
    </w:p>
    <w:p w:rsidR="000D7F1A" w:rsidRDefault="00257D6D">
      <w:pPr>
        <w:pStyle w:val="31"/>
        <w:shd w:val="clear" w:color="auto" w:fill="auto"/>
        <w:spacing w:line="140" w:lineRule="exact"/>
        <w:jc w:val="left"/>
        <w:sectPr w:rsidR="000D7F1A">
          <w:pgSz w:w="11905" w:h="16837"/>
          <w:pgMar w:top="804" w:right="2921" w:bottom="11047" w:left="3281" w:header="0" w:footer="3" w:gutter="0"/>
          <w:cols w:space="720"/>
          <w:noEndnote/>
          <w:docGrid w:linePitch="360"/>
        </w:sectPr>
      </w:pPr>
      <w:r>
        <w:rPr>
          <w:rStyle w:val="32"/>
        </w:rPr>
        <w:lastRenderedPageBreak/>
        <w:t>10. ЮРИДИЧЕСКИЕ АДРЕСА СТОРОН И БАНКОВСКИЕ РЕКВИЗИТЫ:</w:t>
      </w:r>
    </w:p>
    <w:p w:rsidR="000D7F1A" w:rsidRDefault="000D7F1A">
      <w:pPr>
        <w:framePr w:w="11957" w:h="13" w:hRule="exact" w:wrap="notBeside" w:vAnchor="text" w:hAnchor="text" w:xAlign="center" w:y="1" w:anchorLock="1"/>
      </w:pPr>
    </w:p>
    <w:p w:rsidR="000D7F1A" w:rsidRDefault="00257D6D">
      <w:pPr>
        <w:rPr>
          <w:sz w:val="2"/>
          <w:szCs w:val="2"/>
        </w:rPr>
        <w:sectPr w:rsidR="000D7F1A">
          <w:type w:val="continuous"/>
          <w:pgSz w:w="11905" w:h="16837"/>
          <w:pgMar w:top="0" w:right="0" w:bottom="0" w:left="0" w:header="0" w:footer="3" w:gutter="0"/>
          <w:cols w:space="720"/>
          <w:noEndnote/>
          <w:docGrid w:linePitch="360"/>
        </w:sectPr>
      </w:pPr>
      <w:r>
        <w:t xml:space="preserve"> </w:t>
      </w:r>
    </w:p>
    <w:p w:rsidR="000D7F1A" w:rsidRDefault="00257D6D">
      <w:pPr>
        <w:pStyle w:val="31"/>
        <w:shd w:val="clear" w:color="auto" w:fill="auto"/>
        <w:ind w:right="740"/>
        <w:jc w:val="right"/>
      </w:pPr>
      <w:r>
        <w:rPr>
          <w:rStyle w:val="32"/>
        </w:rPr>
        <w:lastRenderedPageBreak/>
        <w:t>Гарантирующий поставщик АО «АтомЭнергоСбыт»</w:t>
      </w:r>
    </w:p>
    <w:p w:rsidR="000D7F1A" w:rsidRDefault="00257D6D">
      <w:pPr>
        <w:pStyle w:val="3"/>
        <w:shd w:val="clear" w:color="auto" w:fill="auto"/>
        <w:spacing w:line="182" w:lineRule="exact"/>
        <w:ind w:right="60"/>
      </w:pPr>
      <w:r>
        <w:rPr>
          <w:rStyle w:val="1"/>
        </w:rPr>
        <w:t>ИНН 7704228075 КПП 770501001 ОГРН 1027700050278</w:t>
      </w:r>
    </w:p>
    <w:p w:rsidR="000D7F1A" w:rsidRDefault="00257D6D">
      <w:pPr>
        <w:pStyle w:val="3"/>
        <w:shd w:val="clear" w:color="auto" w:fill="auto"/>
        <w:spacing w:line="182" w:lineRule="exact"/>
        <w:ind w:right="60"/>
      </w:pPr>
      <w:r>
        <w:rPr>
          <w:rStyle w:val="1"/>
        </w:rPr>
        <w:t>Юридический адрес: Россия, 115114, г. Москва, ул. Летниковская, д. 10, стр.4</w:t>
      </w:r>
    </w:p>
    <w:p w:rsidR="000D7F1A" w:rsidRDefault="00257D6D">
      <w:pPr>
        <w:pStyle w:val="3"/>
        <w:shd w:val="clear" w:color="auto" w:fill="auto"/>
        <w:spacing w:after="120" w:line="182" w:lineRule="exact"/>
        <w:ind w:right="60"/>
      </w:pPr>
      <w:r>
        <w:rPr>
          <w:rStyle w:val="1"/>
        </w:rPr>
        <w:t>Почтовый адрес (для получения корреспонденции): Россия, 115114, г. Москва, ул. Летниковская, д. 10, стр.4</w:t>
      </w:r>
    </w:p>
    <w:p w:rsidR="000D7F1A" w:rsidRDefault="00257D6D">
      <w:pPr>
        <w:pStyle w:val="31"/>
        <w:shd w:val="clear" w:color="auto" w:fill="auto"/>
        <w:jc w:val="left"/>
      </w:pPr>
      <w:r>
        <w:rPr>
          <w:rStyle w:val="32"/>
        </w:rPr>
        <w:t>ОП «КурскАтомЭнергоСбыт» АО «АтомЭнергоСбыт»</w:t>
      </w:r>
    </w:p>
    <w:p w:rsidR="000D7F1A" w:rsidRDefault="00257D6D">
      <w:pPr>
        <w:pStyle w:val="3"/>
        <w:shd w:val="clear" w:color="auto" w:fill="auto"/>
        <w:spacing w:line="182" w:lineRule="exact"/>
      </w:pPr>
      <w:r>
        <w:rPr>
          <w:rStyle w:val="1"/>
        </w:rPr>
        <w:t>ИНН 7704228075 КПП 463245001</w:t>
      </w:r>
    </w:p>
    <w:p w:rsidR="000D7F1A" w:rsidRDefault="00257D6D">
      <w:pPr>
        <w:pStyle w:val="3"/>
        <w:shd w:val="clear" w:color="auto" w:fill="auto"/>
        <w:spacing w:line="182" w:lineRule="exact"/>
      </w:pPr>
      <w:r>
        <w:rPr>
          <w:rStyle w:val="1"/>
        </w:rPr>
        <w:t>Место нахождения:305001,</w:t>
      </w:r>
      <w:r>
        <w:rPr>
          <w:rStyle w:val="a7"/>
        </w:rPr>
        <w:t xml:space="preserve"> г.</w:t>
      </w:r>
      <w:r>
        <w:rPr>
          <w:rStyle w:val="1"/>
        </w:rPr>
        <w:t xml:space="preserve"> Курск, ул. Гайдара, д. 26</w:t>
      </w:r>
    </w:p>
    <w:p w:rsidR="000D7F1A" w:rsidRDefault="00257D6D">
      <w:pPr>
        <w:pStyle w:val="3"/>
        <w:shd w:val="clear" w:color="auto" w:fill="auto"/>
        <w:spacing w:line="182" w:lineRule="exact"/>
      </w:pPr>
      <w:r>
        <w:rPr>
          <w:rStyle w:val="1"/>
        </w:rPr>
        <w:t>Почтовый адрес (для получения корреспонденции):</w:t>
      </w:r>
    </w:p>
    <w:p w:rsidR="000D7F1A" w:rsidRDefault="00257D6D">
      <w:pPr>
        <w:pStyle w:val="3"/>
        <w:shd w:val="clear" w:color="auto" w:fill="auto"/>
        <w:spacing w:line="182" w:lineRule="exact"/>
      </w:pPr>
      <w:r>
        <w:rPr>
          <w:rStyle w:val="1"/>
        </w:rPr>
        <w:t>307179, Курская обл., г. Железногорск, ул. Ленина, д.80/1</w:t>
      </w:r>
    </w:p>
    <w:p w:rsidR="000D7F1A" w:rsidRDefault="00257D6D">
      <w:pPr>
        <w:pStyle w:val="3"/>
        <w:shd w:val="clear" w:color="auto" w:fill="auto"/>
        <w:spacing w:line="182" w:lineRule="exact"/>
      </w:pPr>
      <w:r>
        <w:rPr>
          <w:rStyle w:val="1"/>
        </w:rPr>
        <w:t>ОГРН 1027700050278</w:t>
      </w:r>
    </w:p>
    <w:p w:rsidR="000D7F1A" w:rsidRDefault="00257D6D">
      <w:pPr>
        <w:pStyle w:val="3"/>
        <w:shd w:val="clear" w:color="auto" w:fill="auto"/>
        <w:spacing w:line="182" w:lineRule="exact"/>
      </w:pPr>
      <w:r>
        <w:rPr>
          <w:rStyle w:val="1"/>
        </w:rPr>
        <w:t>ИНН 7704228075 КПП 463245001</w:t>
      </w:r>
    </w:p>
    <w:p w:rsidR="000D7F1A" w:rsidRDefault="00257D6D">
      <w:pPr>
        <w:pStyle w:val="3"/>
        <w:shd w:val="clear" w:color="auto" w:fill="auto"/>
        <w:spacing w:line="182" w:lineRule="exact"/>
      </w:pPr>
      <w:r>
        <w:rPr>
          <w:rStyle w:val="1"/>
        </w:rPr>
        <w:t>Расчетный счет 40702810438000063962</w:t>
      </w:r>
    </w:p>
    <w:p w:rsidR="000D7F1A" w:rsidRDefault="00257D6D">
      <w:pPr>
        <w:pStyle w:val="3"/>
        <w:shd w:val="clear" w:color="auto" w:fill="auto"/>
        <w:spacing w:line="182" w:lineRule="exact"/>
      </w:pPr>
      <w:r>
        <w:rPr>
          <w:rStyle w:val="1"/>
        </w:rPr>
        <w:t>в ОАО «Сбербанк России», г. Москва</w:t>
      </w:r>
    </w:p>
    <w:p w:rsidR="000D7F1A" w:rsidRDefault="00257D6D">
      <w:pPr>
        <w:pStyle w:val="3"/>
        <w:shd w:val="clear" w:color="auto" w:fill="auto"/>
        <w:spacing w:line="182" w:lineRule="exact"/>
      </w:pPr>
      <w:r>
        <w:rPr>
          <w:rStyle w:val="1"/>
        </w:rPr>
        <w:t>БИК 044525225 ' '</w:t>
      </w:r>
    </w:p>
    <w:p w:rsidR="000D7F1A" w:rsidRDefault="00257D6D">
      <w:pPr>
        <w:rPr>
          <w:sz w:val="0"/>
          <w:szCs w:val="0"/>
        </w:rPr>
      </w:pPr>
      <w:r>
        <w:rPr>
          <w:noProof/>
        </w:rPr>
        <w:drawing>
          <wp:anchor distT="0" distB="0" distL="114300" distR="114300" simplePos="0" relativeHeight="10" behindDoc="1" locked="0" layoutInCell="1" allowOverlap="1">
            <wp:simplePos x="0" y="0"/>
            <wp:positionH relativeFrom="margin">
              <wp:posOffset>-67310</wp:posOffset>
            </wp:positionH>
            <wp:positionV relativeFrom="margin">
              <wp:posOffset>2447290</wp:posOffset>
            </wp:positionV>
            <wp:extent cx="2950210" cy="652145"/>
            <wp:effectExtent l="0" t="0" r="0" b="0"/>
            <wp:wrapTight wrapText="bothSides">
              <wp:wrapPolygon edited="1">
                <wp:start x="9014" y="0"/>
                <wp:lineTo x="9819" y="0"/>
                <wp:lineTo x="9819" y="189"/>
                <wp:lineTo x="10311" y="189"/>
                <wp:lineTo x="10311" y="3028"/>
                <wp:lineTo x="10623" y="3028"/>
                <wp:lineTo x="10623" y="6456"/>
                <wp:lineTo x="21600" y="6456"/>
                <wp:lineTo x="21600" y="21600"/>
                <wp:lineTo x="12362" y="21600"/>
                <wp:lineTo x="12362" y="19791"/>
                <wp:lineTo x="11111" y="19791"/>
                <wp:lineTo x="11111" y="18970"/>
                <wp:lineTo x="0" y="18970"/>
                <wp:lineTo x="0" y="3028"/>
                <wp:lineTo x="9014" y="3028"/>
                <wp:lineTo x="9014"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cstate="print"/>
                    <a:stretch>
                      <a:fillRect/>
                    </a:stretch>
                  </pic:blipFill>
                  <pic:spPr>
                    <a:xfrm>
                      <a:off x="0" y="0"/>
                      <a:ext cx="2950210" cy="652145"/>
                    </a:xfrm>
                    <a:prstGeom prst="rect">
                      <a:avLst/>
                    </a:prstGeom>
                  </pic:spPr>
                </pic:pic>
              </a:graphicData>
            </a:graphic>
          </wp:anchor>
        </w:drawing>
      </w:r>
    </w:p>
    <w:p w:rsidR="000D7F1A" w:rsidRPr="00417F62" w:rsidRDefault="00417F62">
      <w:pPr>
        <w:pStyle w:val="25"/>
        <w:framePr w:w="470" w:h="215" w:wrap="notBeside" w:hAnchor="margin" w:x="2084" w:y="4801"/>
        <w:shd w:val="clear" w:color="auto" w:fill="auto"/>
        <w:spacing w:line="140" w:lineRule="exact"/>
        <w:rPr>
          <w:lang w:val="ru-RU"/>
        </w:rPr>
      </w:pPr>
      <w:r>
        <w:rPr>
          <w:lang w:val="ru-RU"/>
        </w:rPr>
        <w:t xml:space="preserve"> </w:t>
      </w:r>
    </w:p>
    <w:p w:rsidR="000D7F1A" w:rsidRDefault="00257D6D">
      <w:pPr>
        <w:pStyle w:val="3"/>
        <w:shd w:val="clear" w:color="auto" w:fill="auto"/>
        <w:spacing w:line="182" w:lineRule="exact"/>
        <w:ind w:right="740"/>
        <w:jc w:val="right"/>
      </w:pPr>
      <w:r>
        <w:rPr>
          <w:rStyle w:val="1"/>
        </w:rPr>
        <w:t>Корреспонд</w:t>
      </w:r>
      <w:r w:rsidR="00C13D28">
        <w:rPr>
          <w:rStyle w:val="1"/>
        </w:rPr>
        <w:t>ент</w:t>
      </w:r>
      <w:r>
        <w:rPr>
          <w:rStyle w:val="1"/>
        </w:rPr>
        <w:t>ский</w:t>
      </w:r>
      <w:r w:rsidR="00C13D28">
        <w:rPr>
          <w:rStyle w:val="1"/>
        </w:rPr>
        <w:t xml:space="preserve">      счет 30101810400000000225</w:t>
      </w:r>
    </w:p>
    <w:p w:rsidR="000D7F1A" w:rsidRDefault="00C13D28">
      <w:pPr>
        <w:pStyle w:val="60"/>
        <w:shd w:val="clear" w:color="auto" w:fill="auto"/>
        <w:spacing w:after="166" w:line="150" w:lineRule="exact"/>
        <w:ind w:left="640"/>
      </w:pPr>
      <w:r>
        <w:t xml:space="preserve"> </w:t>
      </w:r>
    </w:p>
    <w:p w:rsidR="00C13D28" w:rsidRDefault="00C13D28">
      <w:pPr>
        <w:pStyle w:val="3"/>
        <w:shd w:val="clear" w:color="auto" w:fill="auto"/>
        <w:spacing w:line="192" w:lineRule="exact"/>
        <w:ind w:left="20" w:right="100"/>
        <w:jc w:val="both"/>
        <w:rPr>
          <w:rStyle w:val="21"/>
        </w:rPr>
      </w:pPr>
      <w:r>
        <w:rPr>
          <w:rStyle w:val="21"/>
        </w:rPr>
        <w:t xml:space="preserve"> </w:t>
      </w:r>
    </w:p>
    <w:p w:rsidR="00C13D28" w:rsidRPr="00C13D28" w:rsidRDefault="00C13D28">
      <w:pPr>
        <w:pStyle w:val="3"/>
        <w:shd w:val="clear" w:color="auto" w:fill="auto"/>
        <w:spacing w:line="192" w:lineRule="exact"/>
        <w:ind w:left="20" w:right="100"/>
        <w:jc w:val="both"/>
        <w:rPr>
          <w:rStyle w:val="21"/>
          <w:i/>
          <w:u w:val="none"/>
        </w:rPr>
      </w:pPr>
      <w:r w:rsidRPr="00C13D28">
        <w:rPr>
          <w:rStyle w:val="21"/>
          <w:i/>
          <w:u w:val="none"/>
        </w:rPr>
        <w:lastRenderedPageBreak/>
        <w:t xml:space="preserve">Заказчик: Администрация </w:t>
      </w:r>
      <w:r w:rsidR="00770693">
        <w:rPr>
          <w:rStyle w:val="21"/>
          <w:i/>
          <w:u w:val="none"/>
        </w:rPr>
        <w:t>Крупец</w:t>
      </w:r>
      <w:r w:rsidRPr="00C13D28">
        <w:rPr>
          <w:rStyle w:val="21"/>
          <w:i/>
          <w:u w:val="none"/>
        </w:rPr>
        <w:t>кого сельсовета</w:t>
      </w:r>
    </w:p>
    <w:p w:rsidR="00C13D28" w:rsidRPr="00C13D28" w:rsidRDefault="00C13D28">
      <w:pPr>
        <w:pStyle w:val="3"/>
        <w:shd w:val="clear" w:color="auto" w:fill="auto"/>
        <w:spacing w:line="192" w:lineRule="exact"/>
        <w:ind w:left="20" w:right="100"/>
        <w:jc w:val="both"/>
        <w:rPr>
          <w:rStyle w:val="21"/>
          <w:u w:val="none"/>
        </w:rPr>
      </w:pPr>
      <w:r w:rsidRPr="00C13D28">
        <w:rPr>
          <w:rStyle w:val="21"/>
          <w:u w:val="none"/>
        </w:rPr>
        <w:t>Юр. Адрес: 3075</w:t>
      </w:r>
      <w:r w:rsidR="00770693">
        <w:rPr>
          <w:rStyle w:val="21"/>
          <w:u w:val="none"/>
        </w:rPr>
        <w:t>09</w:t>
      </w:r>
      <w:r w:rsidRPr="00C13D28">
        <w:rPr>
          <w:rStyle w:val="21"/>
          <w:u w:val="none"/>
        </w:rPr>
        <w:t xml:space="preserve">, </w:t>
      </w:r>
    </w:p>
    <w:p w:rsidR="00C13D28" w:rsidRDefault="00C13D28">
      <w:pPr>
        <w:pStyle w:val="3"/>
        <w:shd w:val="clear" w:color="auto" w:fill="auto"/>
        <w:spacing w:line="192" w:lineRule="exact"/>
        <w:ind w:left="20" w:right="100"/>
        <w:jc w:val="both"/>
        <w:rPr>
          <w:rStyle w:val="21"/>
        </w:rPr>
      </w:pPr>
    </w:p>
    <w:p w:rsidR="00C13D28" w:rsidRDefault="00C13D28">
      <w:pPr>
        <w:pStyle w:val="3"/>
        <w:shd w:val="clear" w:color="auto" w:fill="auto"/>
        <w:spacing w:line="192" w:lineRule="exact"/>
        <w:ind w:left="20" w:right="100"/>
        <w:jc w:val="both"/>
        <w:rPr>
          <w:rStyle w:val="21"/>
        </w:rPr>
      </w:pPr>
      <w:r>
        <w:rPr>
          <w:rStyle w:val="21"/>
        </w:rPr>
        <w:t>с.</w:t>
      </w:r>
      <w:r w:rsidR="00770693">
        <w:rPr>
          <w:rStyle w:val="21"/>
        </w:rPr>
        <w:t xml:space="preserve">Крупец, </w:t>
      </w:r>
      <w:r>
        <w:rPr>
          <w:rStyle w:val="21"/>
        </w:rPr>
        <w:t xml:space="preserve"> </w:t>
      </w:r>
      <w:r w:rsidR="00257D6D">
        <w:rPr>
          <w:rStyle w:val="21"/>
        </w:rPr>
        <w:t xml:space="preserve">Дмитриевского р-на </w:t>
      </w:r>
      <w:r>
        <w:rPr>
          <w:rStyle w:val="21"/>
        </w:rPr>
        <w:t xml:space="preserve"> </w:t>
      </w:r>
    </w:p>
    <w:p w:rsidR="000D7F1A" w:rsidRDefault="00C13D28">
      <w:pPr>
        <w:pStyle w:val="3"/>
        <w:shd w:val="clear" w:color="auto" w:fill="auto"/>
        <w:spacing w:line="192" w:lineRule="exact"/>
        <w:ind w:left="20" w:right="100"/>
        <w:jc w:val="both"/>
      </w:pPr>
      <w:r>
        <w:rPr>
          <w:rStyle w:val="21"/>
        </w:rPr>
        <w:t>почт.адрес:</w:t>
      </w:r>
      <w:r w:rsidR="00257D6D">
        <w:rPr>
          <w:rStyle w:val="21"/>
        </w:rPr>
        <w:t xml:space="preserve"> 3075</w:t>
      </w:r>
      <w:r w:rsidR="00770693">
        <w:rPr>
          <w:rStyle w:val="21"/>
        </w:rPr>
        <w:t xml:space="preserve">09 </w:t>
      </w:r>
      <w:r>
        <w:rPr>
          <w:rStyle w:val="21"/>
        </w:rPr>
        <w:t xml:space="preserve"> </w:t>
      </w:r>
      <w:r w:rsidR="00257D6D">
        <w:rPr>
          <w:rStyle w:val="21"/>
        </w:rPr>
        <w:t>с.</w:t>
      </w:r>
      <w:r w:rsidR="00770693">
        <w:rPr>
          <w:rStyle w:val="21"/>
        </w:rPr>
        <w:t>Крупец</w:t>
      </w:r>
      <w:r>
        <w:rPr>
          <w:rStyle w:val="21"/>
        </w:rPr>
        <w:t xml:space="preserve"> </w:t>
      </w:r>
      <w:r w:rsidR="00257D6D">
        <w:rPr>
          <w:rStyle w:val="21"/>
        </w:rPr>
        <w:t xml:space="preserve"> Дмитриевского р-на</w:t>
      </w:r>
    </w:p>
    <w:p w:rsidR="000D7F1A" w:rsidRDefault="00770693">
      <w:pPr>
        <w:pStyle w:val="3"/>
        <w:shd w:val="clear" w:color="auto" w:fill="auto"/>
        <w:tabs>
          <w:tab w:val="left" w:leader="underscore" w:pos="3850"/>
        </w:tabs>
        <w:spacing w:line="192" w:lineRule="exact"/>
        <w:ind w:left="20"/>
        <w:jc w:val="both"/>
      </w:pPr>
      <w:r>
        <w:rPr>
          <w:rStyle w:val="21"/>
        </w:rPr>
        <w:t>л</w:t>
      </w:r>
      <w:r w:rsidR="00257D6D">
        <w:rPr>
          <w:rStyle w:val="21"/>
        </w:rPr>
        <w:t>/с</w:t>
      </w:r>
      <w:r w:rsidR="00C13D28">
        <w:rPr>
          <w:rStyle w:val="21"/>
        </w:rPr>
        <w:t xml:space="preserve"> </w:t>
      </w:r>
      <w:r>
        <w:rPr>
          <w:rStyle w:val="21"/>
        </w:rPr>
        <w:t>03443007040 в УФК по Курской области</w:t>
      </w:r>
      <w:r w:rsidR="00257D6D">
        <w:rPr>
          <w:rStyle w:val="1"/>
        </w:rPr>
        <w:tab/>
      </w:r>
    </w:p>
    <w:p w:rsidR="000D7F1A" w:rsidRDefault="00257D6D">
      <w:pPr>
        <w:pStyle w:val="3"/>
        <w:shd w:val="clear" w:color="auto" w:fill="auto"/>
        <w:tabs>
          <w:tab w:val="left" w:leader="underscore" w:pos="3879"/>
        </w:tabs>
        <w:spacing w:line="192" w:lineRule="exact"/>
        <w:ind w:left="20"/>
        <w:jc w:val="both"/>
      </w:pPr>
      <w:r>
        <w:rPr>
          <w:rStyle w:val="21"/>
        </w:rPr>
        <w:t>к/с</w:t>
      </w:r>
      <w:r>
        <w:rPr>
          <w:rStyle w:val="1"/>
        </w:rPr>
        <w:tab/>
      </w:r>
    </w:p>
    <w:p w:rsidR="000D7F1A" w:rsidRDefault="00257D6D">
      <w:pPr>
        <w:pStyle w:val="3"/>
        <w:framePr w:h="143" w:hSpace="603" w:vSpace="72" w:wrap="around" w:hAnchor="margin" w:x="7597" w:y="1715"/>
        <w:shd w:val="clear" w:color="auto" w:fill="auto"/>
        <w:spacing w:line="140" w:lineRule="exact"/>
        <w:ind w:left="100"/>
      </w:pPr>
      <w:r>
        <w:rPr>
          <w:rStyle w:val="1"/>
        </w:rPr>
        <w:t>БИК 043807001</w:t>
      </w:r>
    </w:p>
    <w:p w:rsidR="000D7F1A" w:rsidRDefault="00C13D28">
      <w:pPr>
        <w:framePr w:w="4656" w:h="1046" w:wrap="notBeside" w:hAnchor="margin" w:x="5675" w:y="3923"/>
        <w:rPr>
          <w:rFonts w:ascii="Times New Roman" w:hAnsi="Times New Roman" w:cs="Times New Roman"/>
          <w:sz w:val="20"/>
          <w:szCs w:val="20"/>
        </w:rPr>
      </w:pPr>
      <w:r>
        <w:t xml:space="preserve">     </w:t>
      </w:r>
      <w:r w:rsidR="00770693" w:rsidRPr="00770693">
        <w:rPr>
          <w:rFonts w:ascii="Times New Roman" w:hAnsi="Times New Roman" w:cs="Times New Roman"/>
          <w:sz w:val="20"/>
          <w:szCs w:val="20"/>
        </w:rPr>
        <w:t>Заказчик</w:t>
      </w:r>
    </w:p>
    <w:p w:rsidR="00770693" w:rsidRDefault="00770693">
      <w:pPr>
        <w:framePr w:w="4656" w:h="1046" w:wrap="notBeside" w:hAnchor="margin" w:x="5675" w:y="3923"/>
        <w:rPr>
          <w:rFonts w:ascii="Times New Roman" w:hAnsi="Times New Roman" w:cs="Times New Roman"/>
          <w:sz w:val="20"/>
          <w:szCs w:val="20"/>
        </w:rPr>
      </w:pPr>
      <w:r>
        <w:rPr>
          <w:rFonts w:ascii="Times New Roman" w:hAnsi="Times New Roman" w:cs="Times New Roman"/>
          <w:sz w:val="20"/>
          <w:szCs w:val="20"/>
        </w:rPr>
        <w:t>_______________________(Скрипкин А.И.)</w:t>
      </w:r>
    </w:p>
    <w:p w:rsidR="00770693" w:rsidRDefault="00770693">
      <w:pPr>
        <w:framePr w:w="4656" w:h="1046" w:wrap="notBeside" w:hAnchor="margin" w:x="5675" w:y="3923"/>
        <w:rPr>
          <w:rFonts w:ascii="Times New Roman" w:hAnsi="Times New Roman" w:cs="Times New Roman"/>
          <w:sz w:val="20"/>
          <w:szCs w:val="20"/>
        </w:rPr>
      </w:pPr>
    </w:p>
    <w:p w:rsidR="00770693" w:rsidRPr="00770693" w:rsidRDefault="00770693">
      <w:pPr>
        <w:framePr w:w="4656" w:h="1046" w:wrap="notBeside" w:hAnchor="margin" w:x="5675" w:y="3923"/>
        <w:rPr>
          <w:rFonts w:ascii="Times New Roman" w:hAnsi="Times New Roman" w:cs="Times New Roman"/>
          <w:sz w:val="20"/>
          <w:szCs w:val="20"/>
        </w:rPr>
      </w:pPr>
      <w:r>
        <w:rPr>
          <w:rFonts w:ascii="Times New Roman" w:hAnsi="Times New Roman" w:cs="Times New Roman"/>
          <w:sz w:val="20"/>
          <w:szCs w:val="20"/>
        </w:rPr>
        <w:t>«___»_______________20___г.</w:t>
      </w:r>
    </w:p>
    <w:p w:rsidR="000D7F1A" w:rsidRDefault="00257D6D">
      <w:pPr>
        <w:pStyle w:val="aa"/>
        <w:framePr w:w="1195" w:h="141" w:wrap="notBeside" w:hAnchor="margin" w:x="4441" w:y="4003"/>
        <w:shd w:val="clear" w:color="auto" w:fill="auto"/>
        <w:spacing w:line="140" w:lineRule="exact"/>
      </w:pPr>
      <w:r>
        <w:t>Подписи сторон:</w:t>
      </w:r>
    </w:p>
    <w:p w:rsidR="000D7F1A" w:rsidRDefault="00257D6D">
      <w:pPr>
        <w:pStyle w:val="3"/>
        <w:shd w:val="clear" w:color="auto" w:fill="auto"/>
        <w:spacing w:line="192" w:lineRule="exact"/>
        <w:ind w:left="20"/>
        <w:jc w:val="both"/>
      </w:pPr>
      <w:r>
        <w:rPr>
          <w:rStyle w:val="1"/>
        </w:rPr>
        <w:t>ИНН/КПП 4605001</w:t>
      </w:r>
      <w:r w:rsidR="00770693">
        <w:rPr>
          <w:rStyle w:val="1"/>
        </w:rPr>
        <w:t>938</w:t>
      </w:r>
      <w:r>
        <w:rPr>
          <w:rStyle w:val="1"/>
        </w:rPr>
        <w:t>/460501001</w:t>
      </w:r>
    </w:p>
    <w:p w:rsidR="000D7F1A" w:rsidRDefault="00257D6D">
      <w:pPr>
        <w:pStyle w:val="3"/>
        <w:shd w:val="clear" w:color="auto" w:fill="auto"/>
        <w:spacing w:line="140" w:lineRule="exact"/>
        <w:ind w:left="20"/>
        <w:jc w:val="both"/>
      </w:pPr>
      <w:r>
        <w:rPr>
          <w:rStyle w:val="1"/>
        </w:rPr>
        <w:t>ОКПО 04180</w:t>
      </w:r>
      <w:r w:rsidR="00770693">
        <w:rPr>
          <w:rStyle w:val="1"/>
        </w:rPr>
        <w:t>163</w:t>
      </w:r>
    </w:p>
    <w:p w:rsidR="000D7F1A" w:rsidRDefault="00257D6D">
      <w:pPr>
        <w:pStyle w:val="3"/>
        <w:shd w:val="clear" w:color="auto" w:fill="auto"/>
        <w:spacing w:line="140" w:lineRule="exact"/>
        <w:ind w:left="20"/>
        <w:jc w:val="both"/>
      </w:pPr>
      <w:r>
        <w:rPr>
          <w:rStyle w:val="1"/>
        </w:rPr>
        <w:t>ОКВЭД 75.11.32</w:t>
      </w:r>
    </w:p>
    <w:sectPr w:rsidR="000D7F1A" w:rsidSect="000D7F1A">
      <w:type w:val="continuous"/>
      <w:pgSz w:w="11905" w:h="16837"/>
      <w:pgMar w:top="804" w:right="1260" w:bottom="11047" w:left="982" w:header="0" w:footer="3" w:gutter="0"/>
      <w:cols w:num="2" w:space="181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18E" w:rsidRDefault="0044118E" w:rsidP="000D7F1A">
      <w:r>
        <w:separator/>
      </w:r>
    </w:p>
  </w:endnote>
  <w:endnote w:type="continuationSeparator" w:id="1">
    <w:p w:rsidR="0044118E" w:rsidRDefault="0044118E" w:rsidP="000D7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18E" w:rsidRDefault="0044118E"/>
  </w:footnote>
  <w:footnote w:type="continuationSeparator" w:id="1">
    <w:p w:rsidR="0044118E" w:rsidRDefault="0044118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AA4"/>
    <w:multiLevelType w:val="multilevel"/>
    <w:tmpl w:val="E5628B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B5720"/>
    <w:multiLevelType w:val="multilevel"/>
    <w:tmpl w:val="7E8645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9640C7"/>
    <w:multiLevelType w:val="multilevel"/>
    <w:tmpl w:val="81A87A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4E70E2"/>
    <w:multiLevelType w:val="multilevel"/>
    <w:tmpl w:val="BD04D6A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A57AA6"/>
    <w:multiLevelType w:val="multilevel"/>
    <w:tmpl w:val="26C00C2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9F091A"/>
    <w:multiLevelType w:val="multilevel"/>
    <w:tmpl w:val="DB12CD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C042E4"/>
    <w:multiLevelType w:val="multilevel"/>
    <w:tmpl w:val="E4D8D0F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7E26CE"/>
    <w:multiLevelType w:val="multilevel"/>
    <w:tmpl w:val="B824AC8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3B39C8"/>
    <w:multiLevelType w:val="multilevel"/>
    <w:tmpl w:val="3B9A0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3E6CFB"/>
    <w:multiLevelType w:val="multilevel"/>
    <w:tmpl w:val="7484492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482C90"/>
    <w:multiLevelType w:val="multilevel"/>
    <w:tmpl w:val="7ED4EF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CD0D40"/>
    <w:multiLevelType w:val="multilevel"/>
    <w:tmpl w:val="024EEB4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
  </w:num>
  <w:num w:numId="4">
    <w:abstractNumId w:val="7"/>
  </w:num>
  <w:num w:numId="5">
    <w:abstractNumId w:val="11"/>
  </w:num>
  <w:num w:numId="6">
    <w:abstractNumId w:val="6"/>
  </w:num>
  <w:num w:numId="7">
    <w:abstractNumId w:val="0"/>
  </w:num>
  <w:num w:numId="8">
    <w:abstractNumId w:val="4"/>
  </w:num>
  <w:num w:numId="9">
    <w:abstractNumId w:val="5"/>
  </w:num>
  <w:num w:numId="10">
    <w:abstractNumId w:val="3"/>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D7F1A"/>
    <w:rsid w:val="000D7F1A"/>
    <w:rsid w:val="00257D6D"/>
    <w:rsid w:val="002C4873"/>
    <w:rsid w:val="003D481C"/>
    <w:rsid w:val="00417F62"/>
    <w:rsid w:val="0044118E"/>
    <w:rsid w:val="00770693"/>
    <w:rsid w:val="00C13D28"/>
    <w:rsid w:val="00CD4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F1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F1A"/>
    <w:rPr>
      <w:color w:val="0066CC"/>
      <w:u w:val="single"/>
    </w:rPr>
  </w:style>
  <w:style w:type="character" w:customStyle="1" w:styleId="4">
    <w:name w:val="Основной текст (4)_"/>
    <w:basedOn w:val="a0"/>
    <w:link w:val="40"/>
    <w:rsid w:val="000D7F1A"/>
    <w:rPr>
      <w:rFonts w:ascii="Times New Roman" w:eastAsia="Times New Roman" w:hAnsi="Times New Roman" w:cs="Times New Roman"/>
      <w:b w:val="0"/>
      <w:bCs w:val="0"/>
      <w:i w:val="0"/>
      <w:iCs w:val="0"/>
      <w:smallCaps w:val="0"/>
      <w:strike w:val="0"/>
      <w:spacing w:val="0"/>
      <w:sz w:val="14"/>
      <w:szCs w:val="14"/>
    </w:rPr>
  </w:style>
  <w:style w:type="character" w:customStyle="1" w:styleId="a4">
    <w:name w:val="Основной текст_"/>
    <w:basedOn w:val="a0"/>
    <w:link w:val="3"/>
    <w:rsid w:val="000D7F1A"/>
    <w:rPr>
      <w:rFonts w:ascii="Times New Roman" w:eastAsia="Times New Roman" w:hAnsi="Times New Roman" w:cs="Times New Roman"/>
      <w:b w:val="0"/>
      <w:bCs w:val="0"/>
      <w:i w:val="0"/>
      <w:iCs w:val="0"/>
      <w:smallCaps w:val="0"/>
      <w:strike w:val="0"/>
      <w:spacing w:val="0"/>
      <w:sz w:val="14"/>
      <w:szCs w:val="14"/>
    </w:rPr>
  </w:style>
  <w:style w:type="character" w:customStyle="1" w:styleId="1">
    <w:name w:val="Основной текст1"/>
    <w:basedOn w:val="a4"/>
    <w:rsid w:val="000D7F1A"/>
    <w:rPr>
      <w:spacing w:val="0"/>
    </w:rPr>
  </w:style>
  <w:style w:type="character" w:customStyle="1" w:styleId="2">
    <w:name w:val="Основной текст (2)_"/>
    <w:basedOn w:val="a0"/>
    <w:link w:val="20"/>
    <w:rsid w:val="000D7F1A"/>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sid w:val="000D7F1A"/>
    <w:rPr>
      <w:rFonts w:ascii="Times New Roman" w:eastAsia="Times New Roman" w:hAnsi="Times New Roman" w:cs="Times New Roman"/>
      <w:b w:val="0"/>
      <w:bCs w:val="0"/>
      <w:i w:val="0"/>
      <w:iCs w:val="0"/>
      <w:smallCaps w:val="0"/>
      <w:strike w:val="0"/>
      <w:spacing w:val="0"/>
      <w:sz w:val="11"/>
      <w:szCs w:val="11"/>
    </w:rPr>
  </w:style>
  <w:style w:type="character" w:customStyle="1" w:styleId="30">
    <w:name w:val="Основной текст (3)_"/>
    <w:basedOn w:val="a0"/>
    <w:link w:val="31"/>
    <w:rsid w:val="000D7F1A"/>
    <w:rPr>
      <w:rFonts w:ascii="Times New Roman" w:eastAsia="Times New Roman" w:hAnsi="Times New Roman" w:cs="Times New Roman"/>
      <w:b w:val="0"/>
      <w:bCs w:val="0"/>
      <w:i w:val="0"/>
      <w:iCs w:val="0"/>
      <w:smallCaps w:val="0"/>
      <w:strike w:val="0"/>
      <w:spacing w:val="0"/>
      <w:sz w:val="14"/>
      <w:szCs w:val="14"/>
    </w:rPr>
  </w:style>
  <w:style w:type="character" w:customStyle="1" w:styleId="32">
    <w:name w:val="Основной текст (3)"/>
    <w:basedOn w:val="30"/>
    <w:rsid w:val="000D7F1A"/>
    <w:rPr>
      <w:spacing w:val="0"/>
    </w:rPr>
  </w:style>
  <w:style w:type="character" w:customStyle="1" w:styleId="a7">
    <w:name w:val="Основной текст + Полужирный"/>
    <w:basedOn w:val="a4"/>
    <w:rsid w:val="000D7F1A"/>
    <w:rPr>
      <w:b/>
      <w:bCs/>
      <w:spacing w:val="0"/>
    </w:rPr>
  </w:style>
  <w:style w:type="character" w:customStyle="1" w:styleId="10">
    <w:name w:val="Заголовок №1_"/>
    <w:basedOn w:val="a0"/>
    <w:link w:val="11"/>
    <w:rsid w:val="000D7F1A"/>
    <w:rPr>
      <w:rFonts w:ascii="Times New Roman" w:eastAsia="Times New Roman" w:hAnsi="Times New Roman" w:cs="Times New Roman"/>
      <w:b w:val="0"/>
      <w:bCs w:val="0"/>
      <w:i w:val="0"/>
      <w:iCs w:val="0"/>
      <w:smallCaps w:val="0"/>
      <w:strike w:val="0"/>
      <w:spacing w:val="0"/>
      <w:sz w:val="14"/>
      <w:szCs w:val="14"/>
    </w:rPr>
  </w:style>
  <w:style w:type="character" w:customStyle="1" w:styleId="12">
    <w:name w:val="Заголовок №1"/>
    <w:basedOn w:val="10"/>
    <w:rsid w:val="000D7F1A"/>
    <w:rPr>
      <w:spacing w:val="0"/>
    </w:rPr>
  </w:style>
  <w:style w:type="character" w:customStyle="1" w:styleId="21">
    <w:name w:val="Основной текст2"/>
    <w:basedOn w:val="a4"/>
    <w:rsid w:val="000D7F1A"/>
    <w:rPr>
      <w:spacing w:val="0"/>
      <w:u w:val="single"/>
    </w:rPr>
  </w:style>
  <w:style w:type="character" w:customStyle="1" w:styleId="a8">
    <w:name w:val="Основной текст + Курсив"/>
    <w:basedOn w:val="a4"/>
    <w:rsid w:val="000D7F1A"/>
    <w:rPr>
      <w:i/>
      <w:iCs/>
    </w:rPr>
  </w:style>
  <w:style w:type="character" w:customStyle="1" w:styleId="6pt">
    <w:name w:val="Основной текст + 6 pt"/>
    <w:basedOn w:val="a4"/>
    <w:rsid w:val="000D7F1A"/>
    <w:rPr>
      <w:spacing w:val="0"/>
      <w:sz w:val="12"/>
      <w:szCs w:val="12"/>
    </w:rPr>
  </w:style>
  <w:style w:type="character" w:customStyle="1" w:styleId="22">
    <w:name w:val="Подпись к таблице (2)_"/>
    <w:basedOn w:val="a0"/>
    <w:link w:val="23"/>
    <w:rsid w:val="000D7F1A"/>
    <w:rPr>
      <w:rFonts w:ascii="Times New Roman" w:eastAsia="Times New Roman" w:hAnsi="Times New Roman" w:cs="Times New Roman"/>
      <w:b w:val="0"/>
      <w:bCs w:val="0"/>
      <w:i w:val="0"/>
      <w:iCs w:val="0"/>
      <w:smallCaps w:val="0"/>
      <w:strike w:val="0"/>
      <w:spacing w:val="0"/>
      <w:sz w:val="14"/>
      <w:szCs w:val="14"/>
    </w:rPr>
  </w:style>
  <w:style w:type="character" w:customStyle="1" w:styleId="24">
    <w:name w:val="Подпись к картинке (2)_"/>
    <w:basedOn w:val="a0"/>
    <w:link w:val="25"/>
    <w:rsid w:val="000D7F1A"/>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a9">
    <w:name w:val="Подпись к картинке_"/>
    <w:basedOn w:val="a0"/>
    <w:link w:val="aa"/>
    <w:rsid w:val="000D7F1A"/>
    <w:rPr>
      <w:rFonts w:ascii="Times New Roman" w:eastAsia="Times New Roman" w:hAnsi="Times New Roman" w:cs="Times New Roman"/>
      <w:b w:val="0"/>
      <w:bCs w:val="0"/>
      <w:i w:val="0"/>
      <w:iCs w:val="0"/>
      <w:smallCaps w:val="0"/>
      <w:strike w:val="0"/>
      <w:spacing w:val="0"/>
      <w:sz w:val="14"/>
      <w:szCs w:val="14"/>
    </w:rPr>
  </w:style>
  <w:style w:type="character" w:customStyle="1" w:styleId="5">
    <w:name w:val="Основной текст (5)_"/>
    <w:basedOn w:val="a0"/>
    <w:link w:val="50"/>
    <w:rsid w:val="000D7F1A"/>
    <w:rPr>
      <w:rFonts w:ascii="Tahoma" w:eastAsia="Tahoma" w:hAnsi="Tahoma" w:cs="Tahoma"/>
      <w:b w:val="0"/>
      <w:bCs w:val="0"/>
      <w:i w:val="0"/>
      <w:iCs w:val="0"/>
      <w:smallCaps w:val="0"/>
      <w:strike w:val="0"/>
      <w:spacing w:val="0"/>
      <w:sz w:val="13"/>
      <w:szCs w:val="13"/>
    </w:rPr>
  </w:style>
  <w:style w:type="character" w:customStyle="1" w:styleId="6">
    <w:name w:val="Основной текст (6)_"/>
    <w:basedOn w:val="a0"/>
    <w:link w:val="60"/>
    <w:rsid w:val="000D7F1A"/>
    <w:rPr>
      <w:rFonts w:ascii="Times New Roman" w:eastAsia="Times New Roman" w:hAnsi="Times New Roman" w:cs="Times New Roman"/>
      <w:b w:val="0"/>
      <w:bCs w:val="0"/>
      <w:i w:val="0"/>
      <w:iCs w:val="0"/>
      <w:smallCaps w:val="0"/>
      <w:strike w:val="0"/>
      <w:spacing w:val="0"/>
      <w:sz w:val="15"/>
      <w:szCs w:val="15"/>
    </w:rPr>
  </w:style>
  <w:style w:type="paragraph" w:customStyle="1" w:styleId="40">
    <w:name w:val="Основной текст (4)"/>
    <w:basedOn w:val="a"/>
    <w:link w:val="4"/>
    <w:rsid w:val="000D7F1A"/>
    <w:pPr>
      <w:shd w:val="clear" w:color="auto" w:fill="FFFFFF"/>
      <w:spacing w:line="0" w:lineRule="atLeast"/>
    </w:pPr>
    <w:rPr>
      <w:rFonts w:ascii="Times New Roman" w:eastAsia="Times New Roman" w:hAnsi="Times New Roman" w:cs="Times New Roman"/>
      <w:b/>
      <w:bCs/>
      <w:sz w:val="14"/>
      <w:szCs w:val="14"/>
    </w:rPr>
  </w:style>
  <w:style w:type="paragraph" w:customStyle="1" w:styleId="3">
    <w:name w:val="Основной текст3"/>
    <w:basedOn w:val="a"/>
    <w:link w:val="a4"/>
    <w:rsid w:val="000D7F1A"/>
    <w:pPr>
      <w:shd w:val="clear" w:color="auto" w:fill="FFFFFF"/>
      <w:spacing w:line="0" w:lineRule="atLeast"/>
    </w:pPr>
    <w:rPr>
      <w:rFonts w:ascii="Times New Roman" w:eastAsia="Times New Roman" w:hAnsi="Times New Roman" w:cs="Times New Roman"/>
      <w:sz w:val="14"/>
      <w:szCs w:val="14"/>
    </w:rPr>
  </w:style>
  <w:style w:type="paragraph" w:customStyle="1" w:styleId="20">
    <w:name w:val="Основной текст (2)"/>
    <w:basedOn w:val="a"/>
    <w:link w:val="2"/>
    <w:rsid w:val="000D7F1A"/>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rsid w:val="000D7F1A"/>
    <w:pPr>
      <w:shd w:val="clear" w:color="auto" w:fill="FFFFFF"/>
      <w:spacing w:line="182" w:lineRule="exact"/>
    </w:pPr>
    <w:rPr>
      <w:rFonts w:ascii="Times New Roman" w:eastAsia="Times New Roman" w:hAnsi="Times New Roman" w:cs="Times New Roman"/>
      <w:i/>
      <w:iCs/>
      <w:sz w:val="11"/>
      <w:szCs w:val="11"/>
    </w:rPr>
  </w:style>
  <w:style w:type="paragraph" w:customStyle="1" w:styleId="31">
    <w:name w:val="Основной текст (3)"/>
    <w:basedOn w:val="a"/>
    <w:link w:val="30"/>
    <w:rsid w:val="000D7F1A"/>
    <w:pPr>
      <w:shd w:val="clear" w:color="auto" w:fill="FFFFFF"/>
      <w:spacing w:line="182" w:lineRule="exact"/>
      <w:jc w:val="center"/>
    </w:pPr>
    <w:rPr>
      <w:rFonts w:ascii="Times New Roman" w:eastAsia="Times New Roman" w:hAnsi="Times New Roman" w:cs="Times New Roman"/>
      <w:b/>
      <w:bCs/>
      <w:sz w:val="14"/>
      <w:szCs w:val="14"/>
    </w:rPr>
  </w:style>
  <w:style w:type="paragraph" w:customStyle="1" w:styleId="11">
    <w:name w:val="Заголовок №1"/>
    <w:basedOn w:val="a"/>
    <w:link w:val="10"/>
    <w:rsid w:val="000D7F1A"/>
    <w:pPr>
      <w:shd w:val="clear" w:color="auto" w:fill="FFFFFF"/>
      <w:spacing w:after="180" w:line="182" w:lineRule="exact"/>
      <w:outlineLvl w:val="0"/>
    </w:pPr>
    <w:rPr>
      <w:rFonts w:ascii="Times New Roman" w:eastAsia="Times New Roman" w:hAnsi="Times New Roman" w:cs="Times New Roman"/>
      <w:b/>
      <w:bCs/>
      <w:sz w:val="14"/>
      <w:szCs w:val="14"/>
    </w:rPr>
  </w:style>
  <w:style w:type="paragraph" w:customStyle="1" w:styleId="23">
    <w:name w:val="Подпись к таблице (2)"/>
    <w:basedOn w:val="a"/>
    <w:link w:val="22"/>
    <w:rsid w:val="000D7F1A"/>
    <w:pPr>
      <w:shd w:val="clear" w:color="auto" w:fill="FFFFFF"/>
      <w:spacing w:line="0" w:lineRule="atLeast"/>
    </w:pPr>
    <w:rPr>
      <w:rFonts w:ascii="Times New Roman" w:eastAsia="Times New Roman" w:hAnsi="Times New Roman" w:cs="Times New Roman"/>
      <w:b/>
      <w:bCs/>
      <w:sz w:val="14"/>
      <w:szCs w:val="14"/>
    </w:rPr>
  </w:style>
  <w:style w:type="paragraph" w:customStyle="1" w:styleId="25">
    <w:name w:val="Подпись к картинке (2)"/>
    <w:basedOn w:val="a"/>
    <w:link w:val="24"/>
    <w:rsid w:val="000D7F1A"/>
    <w:pPr>
      <w:shd w:val="clear" w:color="auto" w:fill="FFFFFF"/>
      <w:spacing w:line="0" w:lineRule="atLeast"/>
    </w:pPr>
    <w:rPr>
      <w:rFonts w:ascii="Times New Roman" w:eastAsia="Times New Roman" w:hAnsi="Times New Roman" w:cs="Times New Roman"/>
      <w:sz w:val="14"/>
      <w:szCs w:val="14"/>
      <w:lang w:val="en-US"/>
    </w:rPr>
  </w:style>
  <w:style w:type="paragraph" w:customStyle="1" w:styleId="aa">
    <w:name w:val="Подпись к картинке"/>
    <w:basedOn w:val="a"/>
    <w:link w:val="a9"/>
    <w:rsid w:val="000D7F1A"/>
    <w:pPr>
      <w:shd w:val="clear" w:color="auto" w:fill="FFFFFF"/>
      <w:spacing w:line="0" w:lineRule="atLeast"/>
    </w:pPr>
    <w:rPr>
      <w:rFonts w:ascii="Times New Roman" w:eastAsia="Times New Roman" w:hAnsi="Times New Roman" w:cs="Times New Roman"/>
      <w:b/>
      <w:bCs/>
      <w:sz w:val="14"/>
      <w:szCs w:val="14"/>
    </w:rPr>
  </w:style>
  <w:style w:type="paragraph" w:customStyle="1" w:styleId="50">
    <w:name w:val="Основной текст (5)"/>
    <w:basedOn w:val="a"/>
    <w:link w:val="5"/>
    <w:rsid w:val="000D7F1A"/>
    <w:pPr>
      <w:shd w:val="clear" w:color="auto" w:fill="FFFFFF"/>
      <w:spacing w:line="0" w:lineRule="atLeast"/>
    </w:pPr>
    <w:rPr>
      <w:rFonts w:ascii="Tahoma" w:eastAsia="Tahoma" w:hAnsi="Tahoma" w:cs="Tahoma"/>
      <w:sz w:val="13"/>
      <w:szCs w:val="13"/>
    </w:rPr>
  </w:style>
  <w:style w:type="paragraph" w:customStyle="1" w:styleId="60">
    <w:name w:val="Основной текст (6)"/>
    <w:basedOn w:val="a"/>
    <w:link w:val="6"/>
    <w:rsid w:val="000D7F1A"/>
    <w:pPr>
      <w:shd w:val="clear" w:color="auto" w:fill="FFFFFF"/>
      <w:spacing w:after="240" w:line="0" w:lineRule="atLeast"/>
    </w:pPr>
    <w:rPr>
      <w:rFonts w:ascii="Times New Roman" w:eastAsia="Times New Roman" w:hAnsi="Times New Roman" w:cs="Times New Roman"/>
      <w:b/>
      <w:bCs/>
      <w:i/>
      <w:iCs/>
      <w:sz w:val="15"/>
      <w:szCs w:val="15"/>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urskenergo@mrsk-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11615</Words>
  <Characters>66208</Characters>
  <Application>Microsoft Office Word</Application>
  <DocSecurity>0</DocSecurity>
  <Lines>551</Lines>
  <Paragraphs>155</Paragraphs>
  <ScaleCrop>false</ScaleCrop>
  <Company/>
  <LinksUpToDate>false</LinksUpToDate>
  <CharactersWithSpaces>77668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2015-01-21T11:03:00Z</dcterms:created>
  <dcterms:modified xsi:type="dcterms:W3CDTF">2015-03-19T13:26:00Z</dcterms:modified>
</cp:coreProperties>
</file>