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A4A" w:rsidRPr="00713E21" w:rsidRDefault="00790A4A" w:rsidP="00713E21">
      <w:pPr>
        <w:spacing w:after="0" w:line="240" w:lineRule="auto"/>
        <w:jc w:val="center"/>
        <w:rPr>
          <w:rFonts w:ascii="Times New Roman" w:hAnsi="Times New Roman"/>
          <w:b/>
          <w:bCs/>
          <w:sz w:val="24"/>
          <w:szCs w:val="24"/>
        </w:rPr>
      </w:pPr>
      <w:r w:rsidRPr="00713E21">
        <w:rPr>
          <w:rFonts w:ascii="Times New Roman" w:hAnsi="Times New Roman"/>
          <w:b/>
          <w:bCs/>
          <w:sz w:val="24"/>
          <w:szCs w:val="24"/>
        </w:rPr>
        <w:t xml:space="preserve">Введен штраф за перевозку физлицами по территории России немаркированной </w:t>
      </w:r>
      <w:proofErr w:type="spellStart"/>
      <w:r w:rsidRPr="00713E21">
        <w:rPr>
          <w:rFonts w:ascii="Times New Roman" w:hAnsi="Times New Roman"/>
          <w:b/>
          <w:bCs/>
          <w:sz w:val="24"/>
          <w:szCs w:val="24"/>
        </w:rPr>
        <w:t>никотинсодержащей</w:t>
      </w:r>
      <w:proofErr w:type="spellEnd"/>
      <w:r w:rsidRPr="00713E21">
        <w:rPr>
          <w:rFonts w:ascii="Times New Roman" w:hAnsi="Times New Roman"/>
          <w:b/>
          <w:bCs/>
          <w:sz w:val="24"/>
          <w:szCs w:val="24"/>
        </w:rPr>
        <w:t xml:space="preserve"> продукции.</w:t>
      </w:r>
    </w:p>
    <w:p w:rsidR="00790A4A" w:rsidRPr="00713E21" w:rsidRDefault="00790A4A" w:rsidP="00713E21">
      <w:pPr>
        <w:spacing w:after="0" w:line="240" w:lineRule="auto"/>
        <w:jc w:val="both"/>
        <w:rPr>
          <w:rFonts w:ascii="Times New Roman" w:hAnsi="Times New Roman"/>
          <w:sz w:val="24"/>
          <w:szCs w:val="24"/>
        </w:rPr>
      </w:pPr>
    </w:p>
    <w:p w:rsidR="00A15713" w:rsidRPr="00713E21" w:rsidRDefault="00790A4A" w:rsidP="00713E21">
      <w:pPr>
        <w:pStyle w:val="ConsPlusNormal"/>
        <w:ind w:firstLine="708"/>
        <w:jc w:val="both"/>
        <w:rPr>
          <w:rFonts w:eastAsia="Times New Roman"/>
        </w:rPr>
      </w:pPr>
      <w:r w:rsidRPr="00713E21">
        <w:t> </w:t>
      </w:r>
      <w:r w:rsidR="00A15713" w:rsidRPr="00713E21">
        <w:rPr>
          <w:rFonts w:eastAsia="Times New Roman"/>
        </w:rPr>
        <w:t>Разъясняет помощник прокурора Дмитриевского района А.Д. Рыжов</w:t>
      </w:r>
    </w:p>
    <w:p w:rsidR="00A15713" w:rsidRPr="00713E21" w:rsidRDefault="00A15713" w:rsidP="00713E21">
      <w:pPr>
        <w:pStyle w:val="ConsPlusNormal"/>
        <w:ind w:firstLine="708"/>
        <w:jc w:val="both"/>
      </w:pPr>
    </w:p>
    <w:p w:rsidR="00955065" w:rsidRPr="00713E21" w:rsidRDefault="00790A4A" w:rsidP="00713E21">
      <w:pPr>
        <w:spacing w:after="0" w:line="240" w:lineRule="auto"/>
        <w:ind w:firstLine="708"/>
        <w:jc w:val="both"/>
        <w:rPr>
          <w:rFonts w:ascii="Times New Roman" w:hAnsi="Times New Roman"/>
          <w:sz w:val="24"/>
          <w:szCs w:val="24"/>
        </w:rPr>
      </w:pPr>
      <w:r w:rsidRPr="00713E21">
        <w:rPr>
          <w:rFonts w:ascii="Times New Roman" w:hAnsi="Times New Roman"/>
          <w:sz w:val="24"/>
          <w:szCs w:val="24"/>
        </w:rPr>
        <w:t>Федеральным законом от 19.10.2023 N 502-ФЗ</w:t>
      </w:r>
      <w:r w:rsidR="00263754">
        <w:rPr>
          <w:rFonts w:ascii="Times New Roman" w:hAnsi="Times New Roman"/>
          <w:sz w:val="24"/>
          <w:szCs w:val="24"/>
        </w:rPr>
        <w:t xml:space="preserve"> </w:t>
      </w:r>
      <w:bookmarkStart w:id="0" w:name="_GoBack"/>
      <w:bookmarkEnd w:id="0"/>
      <w:r w:rsidRPr="00713E21">
        <w:rPr>
          <w:rFonts w:ascii="Times New Roman" w:hAnsi="Times New Roman"/>
          <w:sz w:val="24"/>
          <w:szCs w:val="24"/>
        </w:rPr>
        <w:t xml:space="preserve">внесены изменения в статью 14.53.1 Кодекса Российской Федерации об административных правонарушениях. Новая редакция статьи 14.53.1 КоАП предусматривает административную ответственность за нарушение законодательного запрета на перемещение (транспортировку) табачной продукции, табачных изделий, не маркированных специальными (акцизными) марками и (или) средствами идентификации, и (или) </w:t>
      </w:r>
      <w:proofErr w:type="spellStart"/>
      <w:r w:rsidRPr="00713E21">
        <w:rPr>
          <w:rFonts w:ascii="Times New Roman" w:hAnsi="Times New Roman"/>
          <w:sz w:val="24"/>
          <w:szCs w:val="24"/>
        </w:rPr>
        <w:t>никотинсодержащей</w:t>
      </w:r>
      <w:proofErr w:type="spellEnd"/>
      <w:r w:rsidRPr="00713E21">
        <w:rPr>
          <w:rFonts w:ascii="Times New Roman" w:hAnsi="Times New Roman"/>
          <w:sz w:val="24"/>
          <w:szCs w:val="24"/>
        </w:rPr>
        <w:t xml:space="preserve"> продукции, не маркированной средствами идентификации, в том числе продукции, являющейся товаром ЕАЭС, за исключением случаев, предусмотренных статьей 16.21 КоАП РФ. Размер штрафа составляет от 15 тысяч до 25 тысяч рублей с конфискацией продукции</w:t>
      </w:r>
      <w:r w:rsidR="00713E21">
        <w:rPr>
          <w:rFonts w:ascii="Times New Roman" w:hAnsi="Times New Roman"/>
          <w:sz w:val="24"/>
          <w:szCs w:val="24"/>
        </w:rPr>
        <w:t>,</w:t>
      </w:r>
      <w:r w:rsidR="00A15713" w:rsidRPr="00713E21">
        <w:rPr>
          <w:rFonts w:ascii="Times New Roman" w:hAnsi="Times New Roman"/>
          <w:sz w:val="24"/>
          <w:szCs w:val="24"/>
        </w:rPr>
        <w:t xml:space="preserve"> явившейся предметом административного правонарушения</w:t>
      </w:r>
      <w:r w:rsidR="00713E21" w:rsidRPr="00713E21">
        <w:rPr>
          <w:rFonts w:ascii="Times New Roman" w:hAnsi="Times New Roman"/>
          <w:sz w:val="24"/>
          <w:szCs w:val="24"/>
        </w:rPr>
        <w:t>.</w:t>
      </w:r>
    </w:p>
    <w:p w:rsidR="00713E21" w:rsidRPr="00713E21" w:rsidRDefault="00713E21" w:rsidP="00713E21">
      <w:pPr>
        <w:spacing w:after="0" w:line="240" w:lineRule="auto"/>
        <w:ind w:firstLine="708"/>
        <w:jc w:val="both"/>
        <w:rPr>
          <w:rFonts w:ascii="Times New Roman" w:hAnsi="Times New Roman"/>
          <w:sz w:val="24"/>
          <w:szCs w:val="24"/>
        </w:rPr>
      </w:pPr>
      <w:r w:rsidRPr="00713E21">
        <w:rPr>
          <w:rFonts w:ascii="Times New Roman" w:hAnsi="Times New Roman"/>
          <w:sz w:val="24"/>
          <w:szCs w:val="24"/>
        </w:rPr>
        <w:t>Закон вступает в силу с 30 октября 2023 года.</w:t>
      </w:r>
    </w:p>
    <w:sectPr w:rsidR="00713E21" w:rsidRPr="00713E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15E83"/>
    <w:multiLevelType w:val="hybridMultilevel"/>
    <w:tmpl w:val="0082EE9C"/>
    <w:lvl w:ilvl="0" w:tplc="45763510">
      <w:start w:val="1"/>
      <w:numFmt w:val="decimal"/>
      <w:lvlText w:val="%1."/>
      <w:lvlJc w:val="left"/>
      <w:pPr>
        <w:ind w:left="107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4A"/>
    <w:rsid w:val="00263754"/>
    <w:rsid w:val="004F5D74"/>
    <w:rsid w:val="00713E21"/>
    <w:rsid w:val="00790A4A"/>
    <w:rsid w:val="00955065"/>
    <w:rsid w:val="00A15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E3464"/>
  <w15:chartTrackingRefBased/>
  <w15:docId w15:val="{6BEA9A88-F014-4D73-AA00-ABFAE8DA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4A"/>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5713"/>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A157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06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818</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Фирсова Ольга Владимировна</dc:creator>
  <cp:keywords/>
  <dc:description/>
  <cp:lastModifiedBy>Фирсова Ольга Владимировна</cp:lastModifiedBy>
  <cp:revision>3</cp:revision>
  <dcterms:created xsi:type="dcterms:W3CDTF">2023-12-23T11:31:00Z</dcterms:created>
  <dcterms:modified xsi:type="dcterms:W3CDTF">2023-12-23T13:08:00Z</dcterms:modified>
</cp:coreProperties>
</file>