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67" w:rsidRPr="003E4235" w:rsidRDefault="00B61867" w:rsidP="001B0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4235">
        <w:rPr>
          <w:rFonts w:ascii="Times New Roman" w:hAnsi="Times New Roman"/>
          <w:b/>
          <w:bCs/>
          <w:sz w:val="24"/>
          <w:szCs w:val="24"/>
        </w:rPr>
        <w:t xml:space="preserve">Устранена неопределенность правового регулирования в части оценки </w:t>
      </w:r>
      <w:proofErr w:type="gramStart"/>
      <w:r w:rsidRPr="003E4235">
        <w:rPr>
          <w:rFonts w:ascii="Times New Roman" w:hAnsi="Times New Roman"/>
          <w:b/>
          <w:bCs/>
          <w:sz w:val="24"/>
          <w:szCs w:val="24"/>
        </w:rPr>
        <w:t>размера</w:t>
      </w:r>
      <w:proofErr w:type="gramEnd"/>
      <w:r w:rsidRPr="003E4235">
        <w:rPr>
          <w:rFonts w:ascii="Times New Roman" w:hAnsi="Times New Roman"/>
          <w:b/>
          <w:bCs/>
          <w:sz w:val="24"/>
          <w:szCs w:val="24"/>
        </w:rPr>
        <w:t xml:space="preserve"> похищенного при хищении, совершенном путем обмана о наличии оснований для начисления или увеличения заработной платы (денежного довольствия)</w:t>
      </w:r>
    </w:p>
    <w:p w:rsidR="00B61867" w:rsidRDefault="00B61867" w:rsidP="00B61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F0D" w:rsidRDefault="001B0F0D" w:rsidP="00B61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Разъясняет заместитель прокурора Дмитриевского района О.В. Фирсова.</w:t>
      </w:r>
    </w:p>
    <w:p w:rsidR="001B0F0D" w:rsidRDefault="001B0F0D" w:rsidP="00B61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867" w:rsidRPr="003E4235" w:rsidRDefault="00B61867" w:rsidP="00B618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235">
        <w:rPr>
          <w:rFonts w:ascii="Times New Roman" w:hAnsi="Times New Roman"/>
          <w:sz w:val="24"/>
          <w:szCs w:val="24"/>
        </w:rPr>
        <w:t xml:space="preserve">Постановлением Конституционного Суда РФ от 08.12.2022 N 53-П пункт 1 примечаний к статье 158 "Кража" </w:t>
      </w:r>
      <w:r>
        <w:rPr>
          <w:rFonts w:ascii="Times New Roman" w:hAnsi="Times New Roman"/>
          <w:sz w:val="24"/>
          <w:szCs w:val="24"/>
        </w:rPr>
        <w:t xml:space="preserve">Уголовного кодекса Российской Федерации </w:t>
      </w:r>
      <w:r w:rsidRPr="003E4235">
        <w:rPr>
          <w:rFonts w:ascii="Times New Roman" w:hAnsi="Times New Roman"/>
          <w:sz w:val="24"/>
          <w:szCs w:val="24"/>
        </w:rPr>
        <w:t xml:space="preserve">признан не соответствующим Конституции РФ в той мере, в какой ввиду своей неопределенности он допускает в правоприменительной практике различную оценку размера похищенного при хищениях, совершаемых путем обмана о наличии оснований для начисления или увеличения заработной платы (денежного довольствия) применительно к отнесению или </w:t>
      </w:r>
      <w:proofErr w:type="spellStart"/>
      <w:r w:rsidRPr="003E4235">
        <w:rPr>
          <w:rFonts w:ascii="Times New Roman" w:hAnsi="Times New Roman"/>
          <w:sz w:val="24"/>
          <w:szCs w:val="24"/>
        </w:rPr>
        <w:t>неотнесению</w:t>
      </w:r>
      <w:proofErr w:type="spellEnd"/>
      <w:r w:rsidRPr="003E4235">
        <w:rPr>
          <w:rFonts w:ascii="Times New Roman" w:hAnsi="Times New Roman"/>
          <w:sz w:val="24"/>
          <w:szCs w:val="24"/>
        </w:rPr>
        <w:t xml:space="preserve"> к этому размеру суммы налога, удержанной и уплаченной налоговым агентом с начисленной под воздействием обмана части заработной платы (денежного довольствия). </w:t>
      </w:r>
    </w:p>
    <w:p w:rsidR="00B61867" w:rsidRPr="003E4235" w:rsidRDefault="00B61867" w:rsidP="00B618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235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3E4235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3E4235">
        <w:rPr>
          <w:rFonts w:ascii="Times New Roman" w:hAnsi="Times New Roman"/>
          <w:sz w:val="24"/>
          <w:szCs w:val="24"/>
        </w:rPr>
        <w:t xml:space="preserve"> от 27.11.2023 N 553-ФЗ</w:t>
      </w:r>
      <w:r w:rsidR="00EF6AAB">
        <w:rPr>
          <w:rFonts w:ascii="Times New Roman" w:hAnsi="Times New Roman"/>
          <w:sz w:val="24"/>
          <w:szCs w:val="24"/>
        </w:rPr>
        <w:t>, вступающим в законную силу 08 декабря 2023 года</w:t>
      </w:r>
      <w:r w:rsidR="001B0F0D">
        <w:rPr>
          <w:rFonts w:ascii="Times New Roman" w:hAnsi="Times New Roman"/>
          <w:sz w:val="24"/>
          <w:szCs w:val="24"/>
        </w:rPr>
        <w:t>,</w:t>
      </w:r>
      <w:r w:rsidR="00EF6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внесены</w:t>
      </w:r>
      <w:r w:rsidRPr="003E4235">
        <w:rPr>
          <w:rFonts w:ascii="Times New Roman" w:hAnsi="Times New Roman"/>
          <w:sz w:val="24"/>
          <w:szCs w:val="24"/>
        </w:rPr>
        <w:t xml:space="preserve"> изменения в статью 158 Уголовного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EF6AAB">
        <w:rPr>
          <w:rFonts w:ascii="Times New Roman" w:hAnsi="Times New Roman"/>
          <w:sz w:val="24"/>
          <w:szCs w:val="24"/>
        </w:rPr>
        <w:t>П</w:t>
      </w:r>
      <w:r w:rsidRPr="003E4235">
        <w:rPr>
          <w:rFonts w:ascii="Times New Roman" w:hAnsi="Times New Roman"/>
          <w:sz w:val="24"/>
          <w:szCs w:val="24"/>
        </w:rPr>
        <w:t xml:space="preserve">римечания к статье 158 УК РФ </w:t>
      </w:r>
      <w:r w:rsidR="00EF6AAB">
        <w:rPr>
          <w:rFonts w:ascii="Times New Roman" w:hAnsi="Times New Roman"/>
          <w:sz w:val="24"/>
          <w:szCs w:val="24"/>
        </w:rPr>
        <w:t>дополнены пунктом 5</w:t>
      </w:r>
      <w:r w:rsidRPr="003E4235">
        <w:rPr>
          <w:rFonts w:ascii="Times New Roman" w:hAnsi="Times New Roman"/>
          <w:sz w:val="24"/>
          <w:szCs w:val="24"/>
        </w:rPr>
        <w:t>, устанавливающ</w:t>
      </w:r>
      <w:r w:rsidR="00EF6AAB">
        <w:rPr>
          <w:rFonts w:ascii="Times New Roman" w:hAnsi="Times New Roman"/>
          <w:sz w:val="24"/>
          <w:szCs w:val="24"/>
        </w:rPr>
        <w:t>им</w:t>
      </w:r>
      <w:r w:rsidRPr="003E4235">
        <w:rPr>
          <w:rFonts w:ascii="Times New Roman" w:hAnsi="Times New Roman"/>
          <w:sz w:val="24"/>
          <w:szCs w:val="24"/>
        </w:rPr>
        <w:t xml:space="preserve">, что в случае, когда предметом хищения является доход, облагаемый налогом на доходы физических лиц, в размер хищения не подлежит включению сумма указанного налога, удержанная и уплаченная налоговым агентом в соответствии с законодательством РФ. </w:t>
      </w:r>
    </w:p>
    <w:p w:rsidR="00955065" w:rsidRDefault="00955065"/>
    <w:sectPr w:rsidR="0095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5E83"/>
    <w:multiLevelType w:val="hybridMultilevel"/>
    <w:tmpl w:val="0082EE9C"/>
    <w:lvl w:ilvl="0" w:tplc="4576351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67"/>
    <w:rsid w:val="001B0F0D"/>
    <w:rsid w:val="00955065"/>
    <w:rsid w:val="00B61867"/>
    <w:rsid w:val="00E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B9FD"/>
  <w15:chartTrackingRefBased/>
  <w15:docId w15:val="{3F71DB3B-13A3-4952-BB3A-81640F99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Ольга Владимировна</dc:creator>
  <cp:keywords/>
  <dc:description/>
  <cp:lastModifiedBy>Фирсова Ольга Владимировна</cp:lastModifiedBy>
  <cp:revision>1</cp:revision>
  <dcterms:created xsi:type="dcterms:W3CDTF">2023-12-23T11:09:00Z</dcterms:created>
  <dcterms:modified xsi:type="dcterms:W3CDTF">2023-12-23T11:17:00Z</dcterms:modified>
</cp:coreProperties>
</file>